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99" w:rsidRPr="00904E24" w:rsidRDefault="00282D99" w:rsidP="001C2D30">
      <w:pPr>
        <w:ind w:left="0" w:right="734" w:firstLine="0"/>
        <w:rPr>
          <w:b/>
          <w:i/>
          <w:sz w:val="27"/>
          <w:szCs w:val="27"/>
        </w:rPr>
      </w:pPr>
    </w:p>
    <w:p w:rsidR="00282D99" w:rsidRPr="00904E24" w:rsidRDefault="00282D99">
      <w:pPr>
        <w:ind w:left="0" w:right="734" w:firstLine="0"/>
        <w:jc w:val="right"/>
        <w:rPr>
          <w:b/>
          <w:i/>
          <w:sz w:val="27"/>
          <w:szCs w:val="27"/>
        </w:rPr>
      </w:pPr>
    </w:p>
    <w:p w:rsidR="005C7CD1" w:rsidRDefault="00282D99" w:rsidP="00282D99">
      <w:pPr>
        <w:ind w:left="0" w:firstLine="0"/>
        <w:jc w:val="center"/>
        <w:rPr>
          <w:b/>
          <w:i/>
          <w:sz w:val="42"/>
          <w:szCs w:val="42"/>
        </w:rPr>
      </w:pPr>
      <w:r w:rsidRPr="00904E24">
        <w:rPr>
          <w:b/>
          <w:i/>
          <w:sz w:val="42"/>
          <w:szCs w:val="42"/>
        </w:rPr>
        <w:t>OBRAZLOŽENJE FINANCIJSKOG PLANA ZA 202</w:t>
      </w:r>
      <w:r w:rsidR="00AE5E3B">
        <w:rPr>
          <w:b/>
          <w:i/>
          <w:sz w:val="42"/>
          <w:szCs w:val="42"/>
        </w:rPr>
        <w:t>4</w:t>
      </w:r>
      <w:r w:rsidRPr="00904E24">
        <w:rPr>
          <w:b/>
          <w:i/>
          <w:sz w:val="42"/>
          <w:szCs w:val="42"/>
        </w:rPr>
        <w:t>. GODINU</w:t>
      </w:r>
      <w:r w:rsidR="001B0C4B">
        <w:rPr>
          <w:b/>
          <w:i/>
          <w:sz w:val="42"/>
          <w:szCs w:val="42"/>
        </w:rPr>
        <w:t xml:space="preserve"> </w:t>
      </w:r>
    </w:p>
    <w:p w:rsidR="001B0C4B" w:rsidRPr="00904E24" w:rsidRDefault="001B0C4B" w:rsidP="00282D99">
      <w:pPr>
        <w:ind w:left="0" w:firstLine="0"/>
        <w:jc w:val="center"/>
        <w:rPr>
          <w:b/>
          <w:i/>
          <w:sz w:val="42"/>
          <w:szCs w:val="42"/>
        </w:rPr>
      </w:pPr>
    </w:p>
    <w:p w:rsidR="00282D99" w:rsidRPr="00904E24" w:rsidRDefault="00282D99">
      <w:pPr>
        <w:ind w:left="0" w:firstLine="0"/>
        <w:rPr>
          <w:b/>
          <w:i/>
          <w:sz w:val="27"/>
          <w:szCs w:val="27"/>
        </w:rPr>
      </w:pPr>
    </w:p>
    <w:p w:rsidR="00282D99" w:rsidRPr="00904E24" w:rsidRDefault="00282D99">
      <w:pPr>
        <w:ind w:left="0" w:firstLine="0"/>
        <w:rPr>
          <w:b/>
          <w:i/>
          <w:sz w:val="38"/>
          <w:szCs w:val="38"/>
        </w:rPr>
      </w:pPr>
    </w:p>
    <w:p w:rsidR="00282D99" w:rsidRPr="00AE5E3B" w:rsidRDefault="00282D99" w:rsidP="00282D99">
      <w:pPr>
        <w:ind w:left="0" w:firstLine="0"/>
        <w:jc w:val="center"/>
        <w:rPr>
          <w:i/>
          <w:color w:val="FF0000"/>
          <w:sz w:val="38"/>
          <w:szCs w:val="38"/>
          <w:u w:val="single"/>
        </w:rPr>
      </w:pPr>
      <w:r w:rsidRPr="00AE5E3B">
        <w:rPr>
          <w:i/>
          <w:color w:val="FF0000"/>
          <w:sz w:val="38"/>
          <w:szCs w:val="38"/>
          <w:u w:val="single"/>
        </w:rPr>
        <w:t>OSNOVNA ŠKOLA MARINA GETALDIĆA</w:t>
      </w:r>
    </w:p>
    <w:p w:rsidR="00282D99" w:rsidRPr="00904E24" w:rsidRDefault="00282D99">
      <w:pPr>
        <w:ind w:left="0" w:firstLine="0"/>
        <w:rPr>
          <w:sz w:val="23"/>
          <w:szCs w:val="23"/>
        </w:rPr>
      </w:pPr>
    </w:p>
    <w:p w:rsidR="00282D99" w:rsidRDefault="00282D99">
      <w:pPr>
        <w:ind w:left="0" w:firstLine="0"/>
        <w:rPr>
          <w:sz w:val="23"/>
          <w:szCs w:val="23"/>
        </w:rPr>
      </w:pPr>
    </w:p>
    <w:p w:rsidR="00AE5E3B" w:rsidRDefault="00AE5E3B">
      <w:pPr>
        <w:ind w:left="0" w:firstLine="0"/>
        <w:rPr>
          <w:sz w:val="23"/>
          <w:szCs w:val="23"/>
        </w:rPr>
      </w:pPr>
    </w:p>
    <w:p w:rsidR="00AE5E3B" w:rsidRDefault="00AE5E3B">
      <w:pPr>
        <w:ind w:left="0" w:firstLine="0"/>
        <w:rPr>
          <w:sz w:val="23"/>
          <w:szCs w:val="23"/>
        </w:rPr>
      </w:pPr>
    </w:p>
    <w:p w:rsidR="00AE5E3B" w:rsidRPr="00C166DB" w:rsidRDefault="00AE5E3B" w:rsidP="00AE5E3B">
      <w:pPr>
        <w:rPr>
          <w:i/>
          <w:color w:val="8496B0" w:themeColor="text2" w:themeTint="99"/>
        </w:rPr>
      </w:pPr>
    </w:p>
    <w:p w:rsidR="00AE5E3B" w:rsidRPr="00C166DB" w:rsidRDefault="00AE5E3B" w:rsidP="00AE5E3B">
      <w:pPr>
        <w:ind w:left="0" w:firstLine="0"/>
        <w:rPr>
          <w:b/>
          <w:bCs/>
          <w:i/>
          <w:color w:val="8496B0" w:themeColor="text2" w:themeTint="9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6543"/>
      </w:tblGrid>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NAZIV PRORAČUNSKOG KORISNIKA:</w:t>
            </w: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OSNOVNA ŠKOLA MARINA GETALDIĆA</w:t>
            </w:r>
          </w:p>
        </w:tc>
      </w:tr>
      <w:tr w:rsidR="00AE5E3B" w:rsidRPr="00C166DB" w:rsidTr="00AE5E3B">
        <w:tc>
          <w:tcPr>
            <w:tcW w:w="1583" w:type="dxa"/>
            <w:shd w:val="clear" w:color="auto" w:fill="D9D9D9"/>
          </w:tcPr>
          <w:p w:rsidR="00AE5E3B" w:rsidRPr="00AE5E3B" w:rsidRDefault="00AE5E3B" w:rsidP="00AE5E3B">
            <w:pPr>
              <w:ind w:left="0" w:firstLine="0"/>
              <w:jc w:val="center"/>
              <w:rPr>
                <w:b/>
                <w:bCs/>
                <w:i/>
                <w:color w:val="000000" w:themeColor="text1"/>
                <w:sz w:val="22"/>
              </w:rPr>
            </w:pPr>
            <w:r w:rsidRPr="00AE5E3B">
              <w:rPr>
                <w:b/>
                <w:bCs/>
                <w:i/>
                <w:color w:val="000000" w:themeColor="text1"/>
                <w:sz w:val="22"/>
              </w:rPr>
              <w:t>OSNIVAČ:</w:t>
            </w: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GRAD DUBROVNIK</w:t>
            </w:r>
          </w:p>
        </w:tc>
      </w:tr>
      <w:tr w:rsidR="00AE5E3B" w:rsidRPr="00C166DB" w:rsidTr="00AE5E3B">
        <w:tc>
          <w:tcPr>
            <w:tcW w:w="1583" w:type="dxa"/>
            <w:shd w:val="clear" w:color="auto" w:fill="D9D9D9"/>
          </w:tcPr>
          <w:p w:rsidR="00AE5E3B" w:rsidRPr="00AE5E3B" w:rsidRDefault="00AE5E3B" w:rsidP="00AE5E3B">
            <w:pPr>
              <w:ind w:left="0" w:firstLine="0"/>
              <w:jc w:val="center"/>
              <w:rPr>
                <w:b/>
                <w:bCs/>
                <w:i/>
                <w:color w:val="000000" w:themeColor="text1"/>
                <w:sz w:val="22"/>
              </w:rPr>
            </w:pPr>
            <w:r w:rsidRPr="00AE5E3B">
              <w:rPr>
                <w:b/>
                <w:bCs/>
                <w:i/>
                <w:color w:val="000000" w:themeColor="text1"/>
                <w:sz w:val="22"/>
              </w:rPr>
              <w:t>ADRESA:</w:t>
            </w:r>
          </w:p>
          <w:p w:rsidR="00AE5E3B" w:rsidRPr="00AE5E3B" w:rsidRDefault="00AE5E3B" w:rsidP="00AE5E3B">
            <w:pPr>
              <w:jc w:val="center"/>
              <w:rPr>
                <w:b/>
                <w:bCs/>
                <w:i/>
                <w:color w:val="000000" w:themeColor="text1"/>
                <w:sz w:val="22"/>
              </w:rPr>
            </w:pP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NIKOLE GUČETIĆA 1, 20000 DUBROVNIK</w:t>
            </w:r>
          </w:p>
        </w:tc>
      </w:tr>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OIB:</w:t>
            </w:r>
          </w:p>
          <w:p w:rsidR="00AE5E3B" w:rsidRPr="00AE5E3B" w:rsidRDefault="00AE5E3B" w:rsidP="00AE5E3B">
            <w:pPr>
              <w:jc w:val="center"/>
              <w:rPr>
                <w:b/>
                <w:bCs/>
                <w:i/>
                <w:color w:val="000000" w:themeColor="text1"/>
                <w:sz w:val="22"/>
              </w:rPr>
            </w:pP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56432697193</w:t>
            </w:r>
          </w:p>
        </w:tc>
      </w:tr>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RKP:</w:t>
            </w:r>
          </w:p>
          <w:p w:rsidR="00AE5E3B" w:rsidRPr="00AE5E3B" w:rsidRDefault="00AE5E3B" w:rsidP="00AE5E3B">
            <w:pPr>
              <w:jc w:val="center"/>
              <w:rPr>
                <w:b/>
                <w:bCs/>
                <w:i/>
                <w:color w:val="000000" w:themeColor="text1"/>
                <w:sz w:val="22"/>
              </w:rPr>
            </w:pPr>
          </w:p>
        </w:tc>
        <w:tc>
          <w:tcPr>
            <w:tcW w:w="6543" w:type="dxa"/>
          </w:tcPr>
          <w:p w:rsidR="00AE5E3B" w:rsidRPr="00AE5E3B" w:rsidRDefault="00AE5E3B" w:rsidP="00AE5E3B">
            <w:pPr>
              <w:jc w:val="center"/>
              <w:rPr>
                <w:b/>
                <w:bCs/>
                <w:i/>
                <w:color w:val="000000" w:themeColor="text1"/>
                <w:sz w:val="22"/>
              </w:rPr>
            </w:pPr>
            <w:r w:rsidRPr="00AE5E3B">
              <w:rPr>
                <w:b/>
                <w:bCs/>
                <w:i/>
                <w:color w:val="000000" w:themeColor="text1"/>
                <w:sz w:val="22"/>
              </w:rPr>
              <w:t>11919</w:t>
            </w:r>
          </w:p>
        </w:tc>
      </w:tr>
      <w:tr w:rsidR="00AE5E3B" w:rsidRPr="00C166DB" w:rsidTr="00AE5E3B">
        <w:tc>
          <w:tcPr>
            <w:tcW w:w="1583" w:type="dxa"/>
            <w:shd w:val="clear" w:color="auto" w:fill="D9D9D9"/>
          </w:tcPr>
          <w:p w:rsidR="00AE5E3B" w:rsidRPr="00AE5E3B" w:rsidRDefault="00AE5E3B" w:rsidP="00AE5E3B">
            <w:pPr>
              <w:jc w:val="center"/>
              <w:rPr>
                <w:b/>
                <w:bCs/>
                <w:i/>
                <w:color w:val="000000" w:themeColor="text1"/>
                <w:sz w:val="22"/>
              </w:rPr>
            </w:pPr>
            <w:r w:rsidRPr="00AE5E3B">
              <w:rPr>
                <w:b/>
                <w:bCs/>
                <w:i/>
                <w:color w:val="000000" w:themeColor="text1"/>
                <w:sz w:val="22"/>
              </w:rPr>
              <w:t>RAZINA:</w:t>
            </w:r>
          </w:p>
        </w:tc>
        <w:tc>
          <w:tcPr>
            <w:tcW w:w="6543" w:type="dxa"/>
          </w:tcPr>
          <w:p w:rsidR="00AE5E3B" w:rsidRPr="00AE5E3B" w:rsidRDefault="00B837B1" w:rsidP="00AE5E3B">
            <w:pPr>
              <w:jc w:val="center"/>
              <w:rPr>
                <w:b/>
                <w:bCs/>
                <w:i/>
                <w:color w:val="000000" w:themeColor="text1"/>
                <w:sz w:val="22"/>
              </w:rPr>
            </w:pPr>
            <w:r>
              <w:rPr>
                <w:b/>
                <w:bCs/>
                <w:i/>
                <w:color w:val="000000" w:themeColor="text1"/>
                <w:sz w:val="22"/>
              </w:rPr>
              <w:t>31</w:t>
            </w:r>
          </w:p>
        </w:tc>
      </w:tr>
    </w:tbl>
    <w:p w:rsidR="00AE5E3B" w:rsidRDefault="00AE5E3B" w:rsidP="00AE5E3B">
      <w:pPr>
        <w:ind w:left="0" w:firstLine="0"/>
        <w:jc w:val="center"/>
        <w:rPr>
          <w:sz w:val="23"/>
          <w:szCs w:val="23"/>
        </w:rPr>
      </w:pPr>
    </w:p>
    <w:p w:rsidR="00AE5E3B" w:rsidRPr="00904E24" w:rsidRDefault="00AE5E3B">
      <w:pPr>
        <w:ind w:left="0" w:firstLine="0"/>
        <w:rPr>
          <w:sz w:val="23"/>
          <w:szCs w:val="23"/>
        </w:rPr>
      </w:pPr>
    </w:p>
    <w:p w:rsidR="001B6D18" w:rsidRPr="00904E24" w:rsidRDefault="001B6D18" w:rsidP="001B6D18">
      <w:pPr>
        <w:ind w:left="360" w:firstLine="0"/>
        <w:rPr>
          <w:sz w:val="23"/>
          <w:szCs w:val="23"/>
        </w:rPr>
      </w:pPr>
    </w:p>
    <w:p w:rsidR="001B6D18" w:rsidRPr="00904E24" w:rsidRDefault="001B6D18" w:rsidP="001C2D30">
      <w:pPr>
        <w:ind w:left="0" w:firstLine="0"/>
        <w:rPr>
          <w:sz w:val="23"/>
          <w:szCs w:val="23"/>
        </w:rPr>
      </w:pPr>
    </w:p>
    <w:p w:rsidR="001B6D18" w:rsidRDefault="001B6D18" w:rsidP="001B6D18">
      <w:pPr>
        <w:ind w:left="360" w:firstLine="0"/>
        <w:rPr>
          <w:sz w:val="23"/>
          <w:szCs w:val="23"/>
        </w:rPr>
      </w:pPr>
    </w:p>
    <w:p w:rsidR="00AE5E3B" w:rsidRPr="00C166DB" w:rsidRDefault="00AE5E3B" w:rsidP="00AE5E3B">
      <w:pPr>
        <w:rPr>
          <w:i/>
          <w:color w:val="FF0000"/>
        </w:rPr>
      </w:pPr>
    </w:p>
    <w:p w:rsidR="00AE5E3B" w:rsidRPr="002902AF" w:rsidRDefault="00AE5E3B" w:rsidP="00AE5E3B">
      <w:pPr>
        <w:rPr>
          <w:b/>
          <w:bCs/>
          <w:i/>
          <w:color w:val="000000" w:themeColor="text1"/>
          <w:sz w:val="28"/>
          <w:szCs w:val="28"/>
        </w:rPr>
      </w:pPr>
      <w:r w:rsidRPr="002902AF">
        <w:rPr>
          <w:b/>
          <w:bCs/>
          <w:i/>
          <w:color w:val="000000" w:themeColor="text1"/>
          <w:sz w:val="28"/>
          <w:szCs w:val="28"/>
        </w:rPr>
        <w:lastRenderedPageBreak/>
        <w:t>OBRAZLOŽENJE PRIJEDLOGA FINANCIJSKOG  PLANA ZA 2024. GODINU TE PROJEKCIJE ZA 2025. i 2026. GODINU</w:t>
      </w:r>
    </w:p>
    <w:p w:rsidR="00B837B1" w:rsidRPr="00AE5E3B" w:rsidRDefault="00B837B1" w:rsidP="00AE5E3B">
      <w:pPr>
        <w:rPr>
          <w:b/>
          <w:bCs/>
          <w:i/>
          <w:color w:val="000000" w:themeColor="text1"/>
          <w:szCs w:val="24"/>
        </w:rPr>
      </w:pPr>
    </w:p>
    <w:p w:rsidR="00AE5E3B" w:rsidRPr="00AE5E3B" w:rsidRDefault="00AE5E3B" w:rsidP="00AE5E3B">
      <w:pPr>
        <w:rPr>
          <w:b/>
          <w:bCs/>
          <w:i/>
          <w:color w:val="000000" w:themeColor="text1"/>
          <w:szCs w:val="24"/>
        </w:rPr>
      </w:pPr>
    </w:p>
    <w:p w:rsidR="00AE5E3B" w:rsidRPr="0035218F" w:rsidRDefault="00AE5E3B" w:rsidP="002902AF">
      <w:pPr>
        <w:rPr>
          <w:bCs/>
          <w:i/>
          <w:color w:val="000000" w:themeColor="text1"/>
          <w:szCs w:val="24"/>
        </w:rPr>
      </w:pPr>
      <w:r w:rsidRPr="0035218F">
        <w:rPr>
          <w:bCs/>
          <w:i/>
          <w:color w:val="000000" w:themeColor="text1"/>
          <w:szCs w:val="24"/>
        </w:rPr>
        <w:t>Financijski plan akt je Osnovne škole Marina Getaldića  kojim se  utvrđuju  njezini prihodi i primici, te rashodi i izdaci i u skladu je s proračunskim klasifikacijama.</w:t>
      </w:r>
      <w:r w:rsidR="002902AF" w:rsidRPr="0035218F">
        <w:rPr>
          <w:bCs/>
          <w:i/>
          <w:color w:val="000000" w:themeColor="text1"/>
          <w:szCs w:val="24"/>
        </w:rPr>
        <w:t xml:space="preserve">. </w:t>
      </w:r>
      <w:r w:rsidRPr="0035218F">
        <w:rPr>
          <w:bCs/>
          <w:i/>
          <w:color w:val="000000" w:themeColor="text1"/>
          <w:szCs w:val="24"/>
        </w:rPr>
        <w:t>Financijski plan se donosi i izvršavat će se po načelima jedinstva i točnosti proračuna, načelu jedne godine, uravnoteženosti, obračunske jedinice, specifikacije, univerzalnosti te dobrog financijskog upravljanja i transparentnosti.</w:t>
      </w:r>
    </w:p>
    <w:p w:rsidR="00AE5E3B" w:rsidRPr="0035218F" w:rsidRDefault="00AE5E3B" w:rsidP="00B837B1">
      <w:pPr>
        <w:ind w:left="0" w:firstLine="0"/>
        <w:rPr>
          <w:i/>
          <w:sz w:val="23"/>
          <w:szCs w:val="23"/>
        </w:rPr>
      </w:pPr>
    </w:p>
    <w:p w:rsidR="001B6D18" w:rsidRPr="002902AF" w:rsidRDefault="001B6D18" w:rsidP="001B6D18">
      <w:pPr>
        <w:ind w:left="360" w:firstLine="0"/>
        <w:rPr>
          <w:sz w:val="23"/>
          <w:szCs w:val="23"/>
        </w:rPr>
      </w:pPr>
    </w:p>
    <w:p w:rsidR="00602014" w:rsidRPr="002902AF" w:rsidRDefault="001B6D18" w:rsidP="001050AA">
      <w:r w:rsidRPr="002902AF">
        <w:t>Opći dio proračuna kojeg čini: A - Račun prihoda i rashoda B - Račun financiranja u kojem se iskazuju primici od financijske imovine i primljeni kredit</w:t>
      </w:r>
      <w:r w:rsidR="001050AA" w:rsidRPr="002902AF">
        <w:t xml:space="preserve"> </w:t>
      </w:r>
      <w:r w:rsidRPr="002902AF">
        <w:t>i</w:t>
      </w:r>
      <w:r w:rsidR="001050AA" w:rsidRPr="002902AF">
        <w:t xml:space="preserve"> </w:t>
      </w:r>
      <w:r w:rsidRPr="002902AF">
        <w:t xml:space="preserve">zajmovi, te izdaci za financijsku imovinu i za otplatu zajmova i kredita. C </w:t>
      </w:r>
      <w:r w:rsidR="001C2D30" w:rsidRPr="002902AF">
        <w:t>– Preneseni višak ili preneseni manjak</w:t>
      </w:r>
    </w:p>
    <w:p w:rsidR="001050AA" w:rsidRPr="002902AF" w:rsidRDefault="001050AA" w:rsidP="001050AA">
      <w:r w:rsidRPr="002902AF">
        <w:t>Posebni dio proračuna, sastoji se od plana rashoda i izdataka proračunskog korisnika raspoređenih u programe koji se sastoje od aktivnosti, tekućih i kapitalnih projekata za naredne tri proračunske godine.</w:t>
      </w:r>
    </w:p>
    <w:p w:rsidR="001050AA" w:rsidRDefault="001050AA" w:rsidP="001050AA"/>
    <w:p w:rsidR="00B837B1" w:rsidRDefault="00B837B1" w:rsidP="001050AA"/>
    <w:p w:rsidR="00B837B1" w:rsidRPr="00B837B1" w:rsidRDefault="00B837B1" w:rsidP="00B837B1">
      <w:pPr>
        <w:rPr>
          <w:b/>
          <w:i/>
          <w:color w:val="auto"/>
          <w:u w:val="single"/>
        </w:rPr>
      </w:pPr>
      <w:r w:rsidRPr="00B837B1">
        <w:rPr>
          <w:b/>
          <w:i/>
          <w:color w:val="auto"/>
          <w:u w:val="single"/>
        </w:rPr>
        <w:t>Obrazloženje – Opći dio financijskog plana za 202</w:t>
      </w:r>
      <w:r w:rsidR="006F79AB">
        <w:rPr>
          <w:b/>
          <w:i/>
          <w:color w:val="auto"/>
          <w:u w:val="single"/>
        </w:rPr>
        <w:t>4</w:t>
      </w:r>
      <w:r w:rsidRPr="00B837B1">
        <w:rPr>
          <w:b/>
          <w:i/>
          <w:color w:val="auto"/>
          <w:u w:val="single"/>
        </w:rPr>
        <w:t>.- i projekcija za 202</w:t>
      </w:r>
      <w:r>
        <w:rPr>
          <w:b/>
          <w:i/>
          <w:color w:val="auto"/>
          <w:u w:val="single"/>
        </w:rPr>
        <w:t>5</w:t>
      </w:r>
      <w:r w:rsidRPr="00B837B1">
        <w:rPr>
          <w:b/>
          <w:i/>
          <w:color w:val="auto"/>
          <w:u w:val="single"/>
        </w:rPr>
        <w:t>.-202</w:t>
      </w:r>
      <w:r>
        <w:rPr>
          <w:b/>
          <w:i/>
          <w:color w:val="auto"/>
          <w:u w:val="single"/>
        </w:rPr>
        <w:t>6</w:t>
      </w:r>
      <w:r w:rsidRPr="00B837B1">
        <w:rPr>
          <w:b/>
          <w:i/>
          <w:color w:val="auto"/>
          <w:u w:val="single"/>
        </w:rPr>
        <w:t>.</w:t>
      </w:r>
    </w:p>
    <w:p w:rsidR="00B837B1" w:rsidRPr="00B837B1" w:rsidRDefault="00B837B1" w:rsidP="00B837B1">
      <w:pPr>
        <w:rPr>
          <w:i/>
          <w:color w:val="auto"/>
        </w:rPr>
      </w:pPr>
    </w:p>
    <w:p w:rsidR="00B837B1" w:rsidRPr="002902AF" w:rsidRDefault="00B837B1" w:rsidP="006F79AB">
      <w:pPr>
        <w:rPr>
          <w:color w:val="auto"/>
        </w:rPr>
      </w:pPr>
      <w:r w:rsidRPr="002902AF">
        <w:rPr>
          <w:color w:val="auto"/>
        </w:rPr>
        <w:t xml:space="preserve">Financijski plan Osnovne škole Marina Getaldića  za razdoblje 2024.-2026. godine izrađen je prema metodologiji propisanoj Zakonom o proračunu ( NN 144/21), Zakonom o fiskalnoj odgovornosti ( NN 111/18), te pod zakonskim aktima kojima se regulira provedba zakonskih rješenja i to Pravilnikom o proračunskom računovodstvu i računskom planu </w:t>
      </w:r>
      <w:r w:rsidR="006F79AB" w:rsidRPr="002902AF">
        <w:rPr>
          <w:color w:val="auto"/>
        </w:rPr>
        <w:t xml:space="preserve"> </w:t>
      </w:r>
      <w:r w:rsidRPr="002902AF">
        <w:rPr>
          <w:color w:val="auto"/>
        </w:rPr>
        <w:t>( NN 124/14, 115/15, 87/16, 3/18, 126/19 i 108/20), Pravilnikom o proračunskim klasifikacijama ( NN 26/10,120/13,01/20), Pravilnika o financijskom izvještaju o izvršenju proračuna</w:t>
      </w:r>
      <w:r w:rsidR="006F79AB" w:rsidRPr="002902AF">
        <w:rPr>
          <w:color w:val="auto"/>
        </w:rPr>
        <w:t xml:space="preserve"> </w:t>
      </w:r>
      <w:r w:rsidRPr="002902AF">
        <w:rPr>
          <w:color w:val="auto"/>
        </w:rPr>
        <w:t>( NN 24/13,102/17,1/20 14</w:t>
      </w:r>
      <w:r w:rsidR="006F79AB" w:rsidRPr="002902AF">
        <w:rPr>
          <w:color w:val="auto"/>
        </w:rPr>
        <w:t>5</w:t>
      </w:r>
      <w:r w:rsidRPr="002902AF">
        <w:rPr>
          <w:color w:val="auto"/>
        </w:rPr>
        <w:t>/20</w:t>
      </w:r>
      <w:r w:rsidR="006F79AB" w:rsidRPr="002902AF">
        <w:rPr>
          <w:color w:val="auto"/>
        </w:rPr>
        <w:t>, 85/23</w:t>
      </w:r>
      <w:r w:rsidRPr="002902AF">
        <w:rPr>
          <w:color w:val="auto"/>
        </w:rPr>
        <w:t>).</w:t>
      </w:r>
    </w:p>
    <w:p w:rsidR="00B837B1" w:rsidRPr="002902AF" w:rsidRDefault="00B837B1" w:rsidP="00B837B1">
      <w:pPr>
        <w:rPr>
          <w:color w:val="auto"/>
        </w:rPr>
      </w:pPr>
      <w:r w:rsidRPr="002902AF">
        <w:rPr>
          <w:color w:val="auto"/>
        </w:rPr>
        <w:t>Sukladno Zakonu o proračunu, a na temelju Smjernica ekonomske i fiskalne politike, Ministarstvo financija sastavilo je Upute za izradu proračuna jedinica lokalne samouprave za razdoblje 202</w:t>
      </w:r>
      <w:r w:rsidR="006F79AB" w:rsidRPr="002902AF">
        <w:rPr>
          <w:color w:val="auto"/>
        </w:rPr>
        <w:t>4</w:t>
      </w:r>
      <w:r w:rsidRPr="002902AF">
        <w:rPr>
          <w:color w:val="auto"/>
        </w:rPr>
        <w:t>.-202</w:t>
      </w:r>
      <w:r w:rsidR="006F79AB" w:rsidRPr="002902AF">
        <w:rPr>
          <w:color w:val="auto"/>
        </w:rPr>
        <w:t>6</w:t>
      </w:r>
      <w:r w:rsidRPr="002902AF">
        <w:rPr>
          <w:color w:val="auto"/>
        </w:rPr>
        <w:t xml:space="preserve">. </w:t>
      </w:r>
    </w:p>
    <w:p w:rsidR="00B837B1" w:rsidRPr="002902AF" w:rsidRDefault="00B837B1" w:rsidP="00B837B1">
      <w:pPr>
        <w:rPr>
          <w:color w:val="auto"/>
        </w:rPr>
      </w:pPr>
      <w:r w:rsidRPr="002902AF">
        <w:rPr>
          <w:color w:val="auto"/>
        </w:rPr>
        <w:t>Odredbama članka 39. Zakona o proračunu, predstavničko tijelo</w:t>
      </w:r>
      <w:r w:rsidR="002902AF" w:rsidRPr="002902AF">
        <w:rPr>
          <w:color w:val="auto"/>
        </w:rPr>
        <w:t xml:space="preserve">( Školski odbor u školi) </w:t>
      </w:r>
      <w:r w:rsidRPr="002902AF">
        <w:rPr>
          <w:color w:val="auto"/>
        </w:rPr>
        <w:t xml:space="preserve"> donosi proračun na razini ekonomske klasifikacije za iduću proračunsku godinu i projekciju na razini skupine za slijedeće dvije proračunske godine.</w:t>
      </w:r>
    </w:p>
    <w:p w:rsidR="00B837B1" w:rsidRPr="002902AF" w:rsidRDefault="00B837B1" w:rsidP="00B837B1">
      <w:pPr>
        <w:rPr>
          <w:color w:val="auto"/>
        </w:rPr>
      </w:pPr>
    </w:p>
    <w:p w:rsidR="00B837B1" w:rsidRDefault="00B837B1" w:rsidP="002902AF">
      <w:pPr>
        <w:rPr>
          <w:color w:val="auto"/>
        </w:rPr>
      </w:pPr>
      <w:r w:rsidRPr="002902AF">
        <w:rPr>
          <w:color w:val="auto"/>
        </w:rPr>
        <w:t xml:space="preserve">Financijski plan Osnovne škole </w:t>
      </w:r>
      <w:r w:rsidR="002902AF" w:rsidRPr="002902AF">
        <w:rPr>
          <w:color w:val="auto"/>
        </w:rPr>
        <w:t xml:space="preserve">Marina Getaldića </w:t>
      </w:r>
      <w:r w:rsidRPr="002902AF">
        <w:rPr>
          <w:color w:val="auto"/>
        </w:rPr>
        <w:t>čine prihodi i primici, te rashodi i izdaci raspoređeni u programe koji se sastoje od aktivnosti i projekata, a iskazani su prema ekonomskoj i funkcijskoj klasifikaciji.</w:t>
      </w:r>
    </w:p>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tbl>
      <w:tblPr>
        <w:tblpPr w:leftFromText="180" w:rightFromText="180" w:vertAnchor="page" w:horzAnchor="margin" w:tblpY="541"/>
        <w:tblW w:w="13821" w:type="dxa"/>
        <w:tblLook w:val="04A0" w:firstRow="1" w:lastRow="0" w:firstColumn="1" w:lastColumn="0" w:noHBand="0" w:noVBand="1"/>
      </w:tblPr>
      <w:tblGrid>
        <w:gridCol w:w="804"/>
        <w:gridCol w:w="804"/>
        <w:gridCol w:w="804"/>
        <w:gridCol w:w="804"/>
        <w:gridCol w:w="2296"/>
        <w:gridCol w:w="2295"/>
        <w:gridCol w:w="1424"/>
        <w:gridCol w:w="2295"/>
        <w:gridCol w:w="2295"/>
      </w:tblGrid>
      <w:tr w:rsidR="0035218F" w:rsidRPr="0035218F" w:rsidTr="0035218F">
        <w:trPr>
          <w:trHeight w:val="620"/>
        </w:trPr>
        <w:tc>
          <w:tcPr>
            <w:tcW w:w="804" w:type="dxa"/>
            <w:tcBorders>
              <w:top w:val="single" w:sz="4" w:space="0" w:color="auto"/>
              <w:left w:val="single" w:sz="4" w:space="0" w:color="auto"/>
              <w:bottom w:val="single" w:sz="4" w:space="0" w:color="auto"/>
              <w:right w:val="nil"/>
            </w:tcBorders>
            <w:shd w:val="clear" w:color="auto" w:fill="auto"/>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lastRenderedPageBreak/>
              <w:t> </w:t>
            </w:r>
          </w:p>
        </w:tc>
        <w:tc>
          <w:tcPr>
            <w:tcW w:w="804" w:type="dxa"/>
            <w:tcBorders>
              <w:top w:val="single" w:sz="4" w:space="0" w:color="auto"/>
              <w:left w:val="nil"/>
              <w:bottom w:val="single" w:sz="4" w:space="0" w:color="auto"/>
              <w:right w:val="nil"/>
            </w:tcBorders>
            <w:shd w:val="clear" w:color="auto" w:fill="auto"/>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804" w:type="dxa"/>
            <w:tcBorders>
              <w:top w:val="single" w:sz="4" w:space="0" w:color="auto"/>
              <w:left w:val="nil"/>
              <w:bottom w:val="single" w:sz="4" w:space="0" w:color="auto"/>
              <w:right w:val="nil"/>
            </w:tcBorders>
            <w:shd w:val="clear" w:color="auto" w:fill="auto"/>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804" w:type="dxa"/>
            <w:tcBorders>
              <w:top w:val="single" w:sz="4" w:space="0" w:color="auto"/>
              <w:left w:val="nil"/>
              <w:bottom w:val="single" w:sz="4" w:space="0" w:color="auto"/>
              <w:right w:val="nil"/>
            </w:tcBorders>
            <w:shd w:val="clear" w:color="auto" w:fill="auto"/>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2296" w:type="dxa"/>
            <w:tcBorders>
              <w:top w:val="single" w:sz="4" w:space="0" w:color="auto"/>
              <w:left w:val="nil"/>
              <w:bottom w:val="single" w:sz="4" w:space="0" w:color="auto"/>
              <w:right w:val="nil"/>
            </w:tcBorders>
            <w:shd w:val="clear" w:color="auto" w:fill="auto"/>
            <w:noWrap/>
            <w:vAlign w:val="bottom"/>
            <w:hideMark/>
          </w:tcPr>
          <w:p w:rsidR="0035218F" w:rsidRPr="0035218F" w:rsidRDefault="0035218F" w:rsidP="0035218F">
            <w:pPr>
              <w:spacing w:line="240" w:lineRule="auto"/>
              <w:ind w:left="0" w:firstLine="0"/>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Izvršenje</w:t>
            </w:r>
            <w:proofErr w:type="spellEnd"/>
            <w:r w:rsidRPr="0035218F">
              <w:rPr>
                <w:rFonts w:ascii="Arial" w:hAnsi="Arial" w:cs="Arial"/>
                <w:b/>
                <w:bCs/>
                <w:sz w:val="20"/>
                <w:szCs w:val="20"/>
                <w:lang w:val="en-GB" w:eastAsia="en-GB"/>
              </w:rPr>
              <w:t xml:space="preserve"> </w:t>
            </w:r>
            <w:proofErr w:type="gramStart"/>
            <w:r w:rsidRPr="0035218F">
              <w:rPr>
                <w:rFonts w:ascii="Arial" w:hAnsi="Arial" w:cs="Arial"/>
                <w:b/>
                <w:bCs/>
                <w:sz w:val="20"/>
                <w:szCs w:val="20"/>
                <w:lang w:val="en-GB" w:eastAsia="en-GB"/>
              </w:rPr>
              <w:t>2022.*</w:t>
            </w:r>
            <w:proofErr w:type="gramEnd"/>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EUR</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Plan 2023.</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Proračun</w:t>
            </w:r>
            <w:proofErr w:type="spellEnd"/>
            <w:r w:rsidRPr="0035218F">
              <w:rPr>
                <w:rFonts w:ascii="Arial" w:hAnsi="Arial" w:cs="Arial"/>
                <w:b/>
                <w:bCs/>
                <w:sz w:val="20"/>
                <w:szCs w:val="20"/>
                <w:lang w:val="en-GB" w:eastAsia="en-GB"/>
              </w:rPr>
              <w:t xml:space="preserve"> za 2024.</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000000" w:fill="DDEBF7"/>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PRIHODI UKUPNO</w:t>
            </w:r>
          </w:p>
        </w:tc>
        <w:tc>
          <w:tcPr>
            <w:tcW w:w="2295" w:type="dxa"/>
            <w:tcBorders>
              <w:top w:val="nil"/>
              <w:left w:val="single" w:sz="4" w:space="0" w:color="auto"/>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7.767.055,18</w:t>
            </w:r>
          </w:p>
        </w:tc>
        <w:tc>
          <w:tcPr>
            <w:tcW w:w="1424" w:type="dxa"/>
            <w:tcBorders>
              <w:top w:val="nil"/>
              <w:left w:val="nil"/>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1.030.865,38</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1.091.153</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w:t>
            </w:r>
            <w:r w:rsidR="003D6C10">
              <w:rPr>
                <w:rFonts w:ascii="Arial" w:hAnsi="Arial" w:cs="Arial"/>
                <w:b/>
                <w:bCs/>
                <w:sz w:val="20"/>
                <w:szCs w:val="20"/>
                <w:lang w:val="en-GB" w:eastAsia="en-GB"/>
              </w:rPr>
              <w:t>203.088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6 PRIHODI POSLOVANJA</w:t>
            </w:r>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7.766.653,61</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1.030.812,08</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1.091.103</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w:t>
            </w:r>
            <w:r w:rsidR="003D6C10">
              <w:rPr>
                <w:rFonts w:ascii="Arial" w:hAnsi="Arial" w:cs="Arial"/>
                <w:b/>
                <w:bCs/>
                <w:sz w:val="20"/>
                <w:szCs w:val="20"/>
                <w:lang w:val="en-GB" w:eastAsia="en-GB"/>
              </w:rPr>
              <w:t>203.038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7 PRIHODI OD PRODAJE NEFINANCIJSKE IMOVINE</w:t>
            </w:r>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401,57</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53,30</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50</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50</w:t>
            </w:r>
          </w:p>
        </w:tc>
      </w:tr>
      <w:tr w:rsidR="0035218F" w:rsidRPr="0035218F" w:rsidTr="0035218F">
        <w:trPr>
          <w:trHeight w:val="338"/>
        </w:trPr>
        <w:tc>
          <w:tcPr>
            <w:tcW w:w="1608" w:type="dxa"/>
            <w:gridSpan w:val="2"/>
            <w:tcBorders>
              <w:top w:val="single" w:sz="4" w:space="0" w:color="auto"/>
              <w:left w:val="single" w:sz="4" w:space="0" w:color="auto"/>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RASHODI UKUPNO</w:t>
            </w:r>
          </w:p>
        </w:tc>
        <w:tc>
          <w:tcPr>
            <w:tcW w:w="804" w:type="dxa"/>
            <w:tcBorders>
              <w:top w:val="nil"/>
              <w:left w:val="nil"/>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804" w:type="dxa"/>
            <w:tcBorders>
              <w:top w:val="nil"/>
              <w:left w:val="nil"/>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2296" w:type="dxa"/>
            <w:tcBorders>
              <w:top w:val="nil"/>
              <w:left w:val="nil"/>
              <w:bottom w:val="single" w:sz="4" w:space="0" w:color="auto"/>
              <w:right w:val="nil"/>
            </w:tcBorders>
            <w:shd w:val="clear" w:color="000000" w:fill="DDEBF7"/>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2295" w:type="dxa"/>
            <w:tcBorders>
              <w:top w:val="nil"/>
              <w:left w:val="single" w:sz="4" w:space="0" w:color="auto"/>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7.766.573,01</w:t>
            </w:r>
          </w:p>
        </w:tc>
        <w:tc>
          <w:tcPr>
            <w:tcW w:w="1424" w:type="dxa"/>
            <w:tcBorders>
              <w:top w:val="nil"/>
              <w:left w:val="nil"/>
              <w:bottom w:val="single" w:sz="4" w:space="0" w:color="auto"/>
              <w:right w:val="single" w:sz="4" w:space="0" w:color="auto"/>
            </w:tcBorders>
            <w:shd w:val="clear" w:color="FEF0FB" w:fill="DDEBF7"/>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1.030.801,38</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1.091.153</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w:t>
            </w:r>
            <w:r w:rsidR="003D6C10">
              <w:rPr>
                <w:rFonts w:ascii="Arial" w:hAnsi="Arial" w:cs="Arial"/>
                <w:b/>
                <w:bCs/>
                <w:sz w:val="20"/>
                <w:szCs w:val="20"/>
                <w:lang w:val="en-GB" w:eastAsia="en-GB"/>
              </w:rPr>
              <w:t>203.088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 xml:space="preserve">3 </w:t>
            </w:r>
            <w:proofErr w:type="gramStart"/>
            <w:r w:rsidRPr="0035218F">
              <w:rPr>
                <w:rFonts w:ascii="Arial" w:hAnsi="Arial" w:cs="Arial"/>
                <w:b/>
                <w:bCs/>
                <w:color w:val="auto"/>
                <w:sz w:val="20"/>
                <w:szCs w:val="20"/>
                <w:lang w:val="en-GB" w:eastAsia="en-GB"/>
              </w:rPr>
              <w:t>RASHODI  POSLOVANJA</w:t>
            </w:r>
            <w:proofErr w:type="gramEnd"/>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7.120.149,65</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945.006,26</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1.066.183</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1</w:t>
            </w:r>
            <w:r w:rsidR="003D6C10">
              <w:rPr>
                <w:rFonts w:ascii="Arial" w:hAnsi="Arial" w:cs="Arial"/>
                <w:b/>
                <w:bCs/>
                <w:sz w:val="20"/>
                <w:szCs w:val="20"/>
                <w:lang w:val="en-GB" w:eastAsia="en-GB"/>
              </w:rPr>
              <w:t>.289.118</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auto" w:fill="auto"/>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4 RASHODI ZA NABAVU NEFINANCIJSKE IMOVINE</w:t>
            </w:r>
          </w:p>
        </w:tc>
        <w:tc>
          <w:tcPr>
            <w:tcW w:w="2295" w:type="dxa"/>
            <w:tcBorders>
              <w:top w:val="nil"/>
              <w:left w:val="single" w:sz="4" w:space="0" w:color="auto"/>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646.423,36</w:t>
            </w:r>
          </w:p>
        </w:tc>
        <w:tc>
          <w:tcPr>
            <w:tcW w:w="1424" w:type="dxa"/>
            <w:tcBorders>
              <w:top w:val="nil"/>
              <w:left w:val="nil"/>
              <w:bottom w:val="single" w:sz="4" w:space="0" w:color="auto"/>
              <w:right w:val="single" w:sz="4" w:space="0" w:color="auto"/>
            </w:tcBorders>
            <w:shd w:val="clear" w:color="FEF0FB" w:fill="FFFFFF"/>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85.795,12</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24.970</w:t>
            </w:r>
          </w:p>
        </w:tc>
        <w:tc>
          <w:tcPr>
            <w:tcW w:w="2295" w:type="dxa"/>
            <w:tcBorders>
              <w:top w:val="nil"/>
              <w:left w:val="nil"/>
              <w:bottom w:val="single" w:sz="4" w:space="0" w:color="auto"/>
              <w:right w:val="single" w:sz="4" w:space="0" w:color="auto"/>
            </w:tcBorders>
            <w:shd w:val="clear" w:color="auto" w:fill="auto"/>
            <w:noWrap/>
            <w:vAlign w:val="bottom"/>
            <w:hideMark/>
          </w:tcPr>
          <w:p w:rsidR="0035218F" w:rsidRPr="0035218F" w:rsidRDefault="003D6C10" w:rsidP="0035218F">
            <w:pPr>
              <w:spacing w:line="240" w:lineRule="auto"/>
              <w:ind w:left="0" w:firstLine="0"/>
              <w:jc w:val="right"/>
              <w:rPr>
                <w:rFonts w:ascii="Arial" w:hAnsi="Arial" w:cs="Arial"/>
                <w:b/>
                <w:bCs/>
                <w:sz w:val="20"/>
                <w:szCs w:val="20"/>
                <w:lang w:val="en-GB" w:eastAsia="en-GB"/>
              </w:rPr>
            </w:pPr>
            <w:r>
              <w:rPr>
                <w:rFonts w:ascii="Arial" w:hAnsi="Arial" w:cs="Arial"/>
                <w:b/>
                <w:bCs/>
                <w:sz w:val="20"/>
                <w:szCs w:val="20"/>
                <w:lang w:val="en-GB" w:eastAsia="en-GB"/>
              </w:rPr>
              <w:t>24.970</w:t>
            </w:r>
          </w:p>
        </w:tc>
      </w:tr>
      <w:tr w:rsidR="0035218F" w:rsidRPr="0035218F" w:rsidTr="0035218F">
        <w:trPr>
          <w:trHeight w:val="338"/>
        </w:trPr>
        <w:tc>
          <w:tcPr>
            <w:tcW w:w="5512" w:type="dxa"/>
            <w:gridSpan w:val="5"/>
            <w:tcBorders>
              <w:top w:val="single" w:sz="4" w:space="0" w:color="auto"/>
              <w:left w:val="single" w:sz="4" w:space="0" w:color="auto"/>
              <w:bottom w:val="single" w:sz="4" w:space="0" w:color="auto"/>
              <w:right w:val="nil"/>
            </w:tcBorders>
            <w:shd w:val="clear" w:color="000000" w:fill="DDEBF7"/>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RAZLIKA - VIŠAK / MANJAK</w:t>
            </w:r>
          </w:p>
        </w:tc>
        <w:tc>
          <w:tcPr>
            <w:tcW w:w="2295" w:type="dxa"/>
            <w:tcBorders>
              <w:top w:val="nil"/>
              <w:left w:val="single" w:sz="4" w:space="0" w:color="auto"/>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482,17</w:t>
            </w:r>
          </w:p>
        </w:tc>
        <w:tc>
          <w:tcPr>
            <w:tcW w:w="1424"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63,99</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 </w:t>
            </w:r>
          </w:p>
        </w:tc>
        <w:tc>
          <w:tcPr>
            <w:tcW w:w="2295" w:type="dxa"/>
            <w:tcBorders>
              <w:top w:val="nil"/>
              <w:left w:val="nil"/>
              <w:bottom w:val="single" w:sz="4" w:space="0" w:color="auto"/>
              <w:right w:val="single" w:sz="4" w:space="0" w:color="auto"/>
            </w:tcBorders>
            <w:shd w:val="clear" w:color="000000" w:fill="DDEBF7"/>
            <w:noWrap/>
            <w:vAlign w:val="bottom"/>
            <w:hideMark/>
          </w:tcPr>
          <w:p w:rsidR="0035218F" w:rsidRPr="0035218F" w:rsidRDefault="0035218F" w:rsidP="0035218F">
            <w:pPr>
              <w:spacing w:line="240" w:lineRule="auto"/>
              <w:ind w:left="0" w:firstLine="0"/>
              <w:jc w:val="right"/>
              <w:rPr>
                <w:rFonts w:ascii="Arial" w:hAnsi="Arial" w:cs="Arial"/>
                <w:b/>
                <w:bCs/>
                <w:sz w:val="20"/>
                <w:szCs w:val="20"/>
                <w:lang w:val="en-GB" w:eastAsia="en-GB"/>
              </w:rPr>
            </w:pPr>
            <w:r w:rsidRPr="0035218F">
              <w:rPr>
                <w:rFonts w:ascii="Arial" w:hAnsi="Arial" w:cs="Arial"/>
                <w:b/>
                <w:bCs/>
                <w:sz w:val="20"/>
                <w:szCs w:val="20"/>
                <w:lang w:val="en-GB" w:eastAsia="en-GB"/>
              </w:rPr>
              <w:t>0</w:t>
            </w:r>
          </w:p>
        </w:tc>
      </w:tr>
    </w:tbl>
    <w:p w:rsidR="00016FAF" w:rsidRDefault="00016FAF" w:rsidP="002902AF">
      <w:pPr>
        <w:rPr>
          <w:color w:val="auto"/>
        </w:rPr>
      </w:pPr>
    </w:p>
    <w:p w:rsidR="00016FAF" w:rsidRDefault="00016FAF" w:rsidP="002902AF">
      <w:pPr>
        <w:rPr>
          <w:color w:val="auto"/>
        </w:rPr>
      </w:pPr>
    </w:p>
    <w:p w:rsidR="00016FAF" w:rsidRDefault="00016FA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35218F" w:rsidRDefault="0035218F" w:rsidP="002902AF">
      <w:pPr>
        <w:rPr>
          <w:color w:val="auto"/>
        </w:rPr>
      </w:pPr>
    </w:p>
    <w:p w:rsidR="00016FAF" w:rsidRDefault="00016FAF" w:rsidP="002902AF">
      <w:pPr>
        <w:rPr>
          <w:color w:val="auto"/>
        </w:rPr>
      </w:pPr>
      <w:r>
        <w:rPr>
          <w:color w:val="auto"/>
        </w:rPr>
        <w:t xml:space="preserve">Ukupni prijedlog financijskog plana ( prihodi i rashodi ) za Osnovu školu Marina Getaldića planirani su u iznosu od </w:t>
      </w:r>
      <w:r w:rsidRPr="00016FAF">
        <w:rPr>
          <w:b/>
          <w:color w:val="auto"/>
        </w:rPr>
        <w:t>1.</w:t>
      </w:r>
      <w:r w:rsidR="003D6C10">
        <w:rPr>
          <w:b/>
          <w:color w:val="auto"/>
        </w:rPr>
        <w:t>203.088</w:t>
      </w:r>
      <w:r w:rsidRPr="00016FAF">
        <w:rPr>
          <w:b/>
          <w:color w:val="auto"/>
        </w:rPr>
        <w:t xml:space="preserve"> eura.</w:t>
      </w:r>
      <w:r>
        <w:rPr>
          <w:color w:val="auto"/>
        </w:rPr>
        <w:t xml:space="preserve"> </w:t>
      </w:r>
    </w:p>
    <w:p w:rsidR="00016FAF" w:rsidRDefault="00016FAF" w:rsidP="002902AF">
      <w:pPr>
        <w:rPr>
          <w:color w:val="auto"/>
        </w:rPr>
      </w:pPr>
      <w:r>
        <w:rPr>
          <w:color w:val="auto"/>
        </w:rPr>
        <w:t xml:space="preserve">Rashodi se odnose na sljedeće: </w:t>
      </w:r>
    </w:p>
    <w:p w:rsidR="00016FAF" w:rsidRDefault="00016FAF" w:rsidP="002902AF">
      <w:pPr>
        <w:rPr>
          <w:color w:val="auto"/>
        </w:rPr>
      </w:pPr>
    </w:p>
    <w:tbl>
      <w:tblPr>
        <w:tblW w:w="12292" w:type="dxa"/>
        <w:tblLook w:val="04A0" w:firstRow="1" w:lastRow="0" w:firstColumn="1" w:lastColumn="0" w:noHBand="0" w:noVBand="1"/>
      </w:tblPr>
      <w:tblGrid>
        <w:gridCol w:w="996"/>
        <w:gridCol w:w="1101"/>
        <w:gridCol w:w="3904"/>
        <w:gridCol w:w="2097"/>
        <w:gridCol w:w="2097"/>
        <w:gridCol w:w="2097"/>
      </w:tblGrid>
      <w:tr w:rsidR="0035218F" w:rsidRPr="0035218F" w:rsidTr="0035218F">
        <w:trPr>
          <w:trHeight w:val="637"/>
        </w:trPr>
        <w:tc>
          <w:tcPr>
            <w:tcW w:w="9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Razred</w:t>
            </w:r>
            <w:proofErr w:type="spellEnd"/>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Skupina</w:t>
            </w:r>
            <w:proofErr w:type="spellEnd"/>
          </w:p>
        </w:tc>
        <w:tc>
          <w:tcPr>
            <w:tcW w:w="3904"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Naziv</w:t>
            </w:r>
            <w:proofErr w:type="spellEnd"/>
            <w:r w:rsidRPr="0035218F">
              <w:rPr>
                <w:rFonts w:ascii="Arial" w:hAnsi="Arial" w:cs="Arial"/>
                <w:b/>
                <w:bCs/>
                <w:sz w:val="20"/>
                <w:szCs w:val="20"/>
                <w:lang w:val="en-GB" w:eastAsia="en-GB"/>
              </w:rPr>
              <w:t xml:space="preserve"> </w:t>
            </w:r>
            <w:proofErr w:type="spellStart"/>
            <w:r w:rsidRPr="0035218F">
              <w:rPr>
                <w:rFonts w:ascii="Arial" w:hAnsi="Arial" w:cs="Arial"/>
                <w:b/>
                <w:bCs/>
                <w:sz w:val="20"/>
                <w:szCs w:val="20"/>
                <w:lang w:val="en-GB" w:eastAsia="en-GB"/>
              </w:rPr>
              <w:t>rashoda</w:t>
            </w:r>
            <w:proofErr w:type="spellEnd"/>
          </w:p>
        </w:tc>
        <w:tc>
          <w:tcPr>
            <w:tcW w:w="2097"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proofErr w:type="spellStart"/>
            <w:r w:rsidRPr="0035218F">
              <w:rPr>
                <w:rFonts w:ascii="Arial" w:hAnsi="Arial" w:cs="Arial"/>
                <w:b/>
                <w:bCs/>
                <w:sz w:val="20"/>
                <w:szCs w:val="20"/>
                <w:lang w:val="en-GB" w:eastAsia="en-GB"/>
              </w:rPr>
              <w:t>Izvršenje</w:t>
            </w:r>
            <w:proofErr w:type="spellEnd"/>
            <w:r w:rsidRPr="0035218F">
              <w:rPr>
                <w:rFonts w:ascii="Arial" w:hAnsi="Arial" w:cs="Arial"/>
                <w:b/>
                <w:bCs/>
                <w:sz w:val="20"/>
                <w:szCs w:val="20"/>
                <w:lang w:val="en-GB" w:eastAsia="en-GB"/>
              </w:rPr>
              <w:t xml:space="preserve"> 2022.</w:t>
            </w:r>
          </w:p>
        </w:tc>
        <w:tc>
          <w:tcPr>
            <w:tcW w:w="2097"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Plan 2023.</w:t>
            </w:r>
          </w:p>
        </w:tc>
        <w:tc>
          <w:tcPr>
            <w:tcW w:w="2097" w:type="dxa"/>
            <w:tcBorders>
              <w:top w:val="single" w:sz="4" w:space="0" w:color="auto"/>
              <w:left w:val="nil"/>
              <w:bottom w:val="single" w:sz="4" w:space="0" w:color="auto"/>
              <w:right w:val="single" w:sz="4" w:space="0" w:color="auto"/>
            </w:tcBorders>
            <w:shd w:val="clear" w:color="000000" w:fill="D9D9D9"/>
            <w:vAlign w:val="center"/>
            <w:hideMark/>
          </w:tcPr>
          <w:p w:rsidR="0035218F" w:rsidRPr="0035218F" w:rsidRDefault="0035218F" w:rsidP="0035218F">
            <w:pPr>
              <w:spacing w:line="240" w:lineRule="auto"/>
              <w:ind w:left="0" w:firstLine="0"/>
              <w:jc w:val="center"/>
              <w:rPr>
                <w:rFonts w:ascii="Arial" w:hAnsi="Arial" w:cs="Arial"/>
                <w:b/>
                <w:bCs/>
                <w:sz w:val="20"/>
                <w:szCs w:val="20"/>
                <w:lang w:val="en-GB" w:eastAsia="en-GB"/>
              </w:rPr>
            </w:pPr>
            <w:r w:rsidRPr="0035218F">
              <w:rPr>
                <w:rFonts w:ascii="Arial" w:hAnsi="Arial" w:cs="Arial"/>
                <w:b/>
                <w:bCs/>
                <w:sz w:val="20"/>
                <w:szCs w:val="20"/>
                <w:lang w:val="en-GB" w:eastAsia="en-GB"/>
              </w:rPr>
              <w:t>Plan za 2024.</w:t>
            </w:r>
          </w:p>
        </w:tc>
      </w:tr>
      <w:tr w:rsidR="0035218F" w:rsidRPr="0035218F" w:rsidTr="0035218F">
        <w:trPr>
          <w:trHeight w:val="347"/>
        </w:trPr>
        <w:tc>
          <w:tcPr>
            <w:tcW w:w="2097" w:type="dxa"/>
            <w:gridSpan w:val="2"/>
            <w:tcBorders>
              <w:top w:val="single" w:sz="4" w:space="0" w:color="auto"/>
              <w:left w:val="single" w:sz="4" w:space="0" w:color="B2B2B2"/>
              <w:bottom w:val="single" w:sz="4" w:space="0" w:color="auto"/>
              <w:right w:val="single" w:sz="4" w:space="0" w:color="B2B2B2"/>
            </w:tcBorders>
            <w:shd w:val="clear" w:color="000000" w:fill="D9E1F2"/>
            <w:vAlign w:val="center"/>
            <w:hideMark/>
          </w:tcPr>
          <w:p w:rsidR="0035218F" w:rsidRPr="0035218F" w:rsidRDefault="0035218F" w:rsidP="0035218F">
            <w:pPr>
              <w:spacing w:line="240" w:lineRule="auto"/>
              <w:ind w:left="0" w:firstLine="0"/>
              <w:jc w:val="center"/>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3</w:t>
            </w:r>
          </w:p>
        </w:tc>
        <w:tc>
          <w:tcPr>
            <w:tcW w:w="3904" w:type="dxa"/>
            <w:tcBorders>
              <w:top w:val="single" w:sz="4" w:space="0" w:color="B2B2B2"/>
              <w:left w:val="nil"/>
              <w:bottom w:val="single" w:sz="4" w:space="0" w:color="B2B2B2"/>
              <w:right w:val="single" w:sz="4" w:space="0" w:color="B2B2B2"/>
            </w:tcBorders>
            <w:shd w:val="clear" w:color="000000" w:fill="D9E1F2"/>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proofErr w:type="spellStart"/>
            <w:r w:rsidRPr="0035218F">
              <w:rPr>
                <w:rFonts w:ascii="Arial" w:hAnsi="Arial" w:cs="Arial"/>
                <w:b/>
                <w:bCs/>
                <w:color w:val="auto"/>
                <w:sz w:val="20"/>
                <w:szCs w:val="20"/>
                <w:lang w:val="en-GB" w:eastAsia="en-GB"/>
              </w:rPr>
              <w:t>Rashodi</w:t>
            </w:r>
            <w:proofErr w:type="spellEnd"/>
            <w:r w:rsidRPr="0035218F">
              <w:rPr>
                <w:rFonts w:ascii="Arial" w:hAnsi="Arial" w:cs="Arial"/>
                <w:b/>
                <w:bCs/>
                <w:color w:val="auto"/>
                <w:sz w:val="20"/>
                <w:szCs w:val="20"/>
                <w:lang w:val="en-GB" w:eastAsia="en-GB"/>
              </w:rPr>
              <w:t xml:space="preserve"> </w:t>
            </w:r>
            <w:proofErr w:type="spellStart"/>
            <w:r w:rsidRPr="0035218F">
              <w:rPr>
                <w:rFonts w:ascii="Arial" w:hAnsi="Arial" w:cs="Arial"/>
                <w:b/>
                <w:bCs/>
                <w:color w:val="auto"/>
                <w:sz w:val="20"/>
                <w:szCs w:val="20"/>
                <w:lang w:val="en-GB" w:eastAsia="en-GB"/>
              </w:rPr>
              <w:t>poslovanja</w:t>
            </w:r>
            <w:proofErr w:type="spellEnd"/>
          </w:p>
        </w:tc>
        <w:tc>
          <w:tcPr>
            <w:tcW w:w="2097" w:type="dxa"/>
            <w:tcBorders>
              <w:top w:val="single" w:sz="4" w:space="0" w:color="B2B2B2"/>
              <w:left w:val="nil"/>
              <w:bottom w:val="single" w:sz="4" w:space="0" w:color="B2B2B2"/>
              <w:right w:val="single" w:sz="4" w:space="0" w:color="B2B2B2"/>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945.006,26</w:t>
            </w:r>
          </w:p>
        </w:tc>
        <w:tc>
          <w:tcPr>
            <w:tcW w:w="2097" w:type="dxa"/>
            <w:tcBorders>
              <w:top w:val="single" w:sz="4" w:space="0" w:color="B2B2B2"/>
              <w:left w:val="nil"/>
              <w:bottom w:val="single" w:sz="4" w:space="0" w:color="B2B2B2"/>
              <w:right w:val="nil"/>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sz w:val="20"/>
                <w:szCs w:val="20"/>
                <w:lang w:val="en-GB" w:eastAsia="en-GB"/>
              </w:rPr>
            </w:pPr>
            <w:r w:rsidRPr="0035218F">
              <w:rPr>
                <w:rFonts w:ascii="Arial" w:hAnsi="Arial" w:cs="Arial"/>
                <w:sz w:val="20"/>
                <w:szCs w:val="20"/>
                <w:lang w:val="en-GB" w:eastAsia="en-GB"/>
              </w:rPr>
              <w:t>1.066.083</w:t>
            </w:r>
          </w:p>
        </w:tc>
        <w:tc>
          <w:tcPr>
            <w:tcW w:w="2097" w:type="dxa"/>
            <w:tcBorders>
              <w:top w:val="nil"/>
              <w:left w:val="single" w:sz="4" w:space="0" w:color="auto"/>
              <w:bottom w:val="single" w:sz="4" w:space="0" w:color="auto"/>
              <w:right w:val="single" w:sz="4" w:space="0" w:color="auto"/>
            </w:tcBorders>
            <w:shd w:val="clear" w:color="000000" w:fill="D9E1F2"/>
            <w:noWrap/>
            <w:vAlign w:val="bottom"/>
            <w:hideMark/>
          </w:tcPr>
          <w:p w:rsidR="0035218F" w:rsidRPr="0035218F" w:rsidRDefault="003D6C10" w:rsidP="0035218F">
            <w:pPr>
              <w:spacing w:line="240" w:lineRule="auto"/>
              <w:ind w:left="0" w:firstLine="0"/>
              <w:jc w:val="right"/>
              <w:rPr>
                <w:rFonts w:ascii="Arial" w:hAnsi="Arial" w:cs="Arial"/>
                <w:sz w:val="20"/>
                <w:szCs w:val="20"/>
                <w:lang w:val="en-GB" w:eastAsia="en-GB"/>
              </w:rPr>
            </w:pPr>
            <w:r>
              <w:rPr>
                <w:rFonts w:ascii="Arial" w:hAnsi="Arial" w:cs="Arial"/>
                <w:sz w:val="20"/>
                <w:szCs w:val="20"/>
                <w:lang w:val="en-GB" w:eastAsia="en-GB"/>
              </w:rPr>
              <w:t>1.178.118</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31</w:t>
            </w:r>
          </w:p>
        </w:tc>
        <w:tc>
          <w:tcPr>
            <w:tcW w:w="3904"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Rashodi</w:t>
            </w:r>
            <w:proofErr w:type="spellEnd"/>
            <w:r w:rsidRPr="0035218F">
              <w:rPr>
                <w:rFonts w:ascii="Arial" w:hAnsi="Arial" w:cs="Arial"/>
                <w:i/>
                <w:iCs/>
                <w:color w:val="auto"/>
                <w:sz w:val="20"/>
                <w:szCs w:val="20"/>
                <w:lang w:val="en-GB" w:eastAsia="en-GB"/>
              </w:rPr>
              <w:t xml:space="preserve"> za </w:t>
            </w:r>
            <w:proofErr w:type="spellStart"/>
            <w:r w:rsidRPr="0035218F">
              <w:rPr>
                <w:rFonts w:ascii="Arial" w:hAnsi="Arial" w:cs="Arial"/>
                <w:i/>
                <w:iCs/>
                <w:color w:val="auto"/>
                <w:sz w:val="20"/>
                <w:szCs w:val="20"/>
                <w:lang w:val="en-GB" w:eastAsia="en-GB"/>
              </w:rPr>
              <w:t>zaposlene</w:t>
            </w:r>
            <w:proofErr w:type="spellEnd"/>
          </w:p>
        </w:tc>
        <w:tc>
          <w:tcPr>
            <w:tcW w:w="2097" w:type="dxa"/>
            <w:tcBorders>
              <w:top w:val="single" w:sz="4" w:space="0" w:color="auto"/>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796.565,33</w:t>
            </w:r>
          </w:p>
        </w:tc>
        <w:tc>
          <w:tcPr>
            <w:tcW w:w="2097" w:type="dxa"/>
            <w:tcBorders>
              <w:top w:val="single" w:sz="4" w:space="0" w:color="auto"/>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872.513</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953.300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32</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Materijalni</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rashodi</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100.935,91</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120.941</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D6C10" w:rsidP="0035218F">
            <w:pPr>
              <w:spacing w:line="240" w:lineRule="auto"/>
              <w:ind w:left="0" w:firstLine="0"/>
              <w:jc w:val="right"/>
              <w:rPr>
                <w:rFonts w:ascii="Arial" w:hAnsi="Arial" w:cs="Arial"/>
                <w:i/>
                <w:iCs/>
                <w:sz w:val="20"/>
                <w:szCs w:val="20"/>
                <w:lang w:val="en-GB" w:eastAsia="en-GB"/>
              </w:rPr>
            </w:pPr>
            <w:r>
              <w:rPr>
                <w:rFonts w:ascii="Arial" w:hAnsi="Arial" w:cs="Arial"/>
                <w:i/>
                <w:iCs/>
                <w:sz w:val="20"/>
                <w:szCs w:val="20"/>
                <w:lang w:val="en-GB" w:eastAsia="en-GB"/>
              </w:rPr>
              <w:t>105.876</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34</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Financijski</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rashodi</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2.775,41</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450</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450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37</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Naknade</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građanima</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44.729,61</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71.454</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121.000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38</w:t>
            </w:r>
          </w:p>
        </w:tc>
        <w:tc>
          <w:tcPr>
            <w:tcW w:w="3904" w:type="dxa"/>
            <w:tcBorders>
              <w:top w:val="nil"/>
              <w:left w:val="nil"/>
              <w:bottom w:val="single" w:sz="4" w:space="0" w:color="auto"/>
              <w:right w:val="single" w:sz="4" w:space="0" w:color="auto"/>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 </w:t>
            </w:r>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 </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725</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730</w:t>
            </w:r>
          </w:p>
        </w:tc>
      </w:tr>
      <w:tr w:rsidR="0035218F" w:rsidRPr="0035218F" w:rsidTr="0035218F">
        <w:trPr>
          <w:trHeight w:val="637"/>
        </w:trPr>
        <w:tc>
          <w:tcPr>
            <w:tcW w:w="996" w:type="dxa"/>
            <w:tcBorders>
              <w:top w:val="single" w:sz="4" w:space="0" w:color="B2B2B2"/>
              <w:left w:val="single" w:sz="4" w:space="0" w:color="B2B2B2"/>
              <w:bottom w:val="single" w:sz="4" w:space="0" w:color="B2B2B2"/>
              <w:right w:val="single" w:sz="4" w:space="0" w:color="B2B2B2"/>
            </w:tcBorders>
            <w:shd w:val="clear" w:color="000000" w:fill="D9E1F2"/>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4</w:t>
            </w:r>
          </w:p>
        </w:tc>
        <w:tc>
          <w:tcPr>
            <w:tcW w:w="1100" w:type="dxa"/>
            <w:tcBorders>
              <w:top w:val="single" w:sz="4" w:space="0" w:color="B2B2B2"/>
              <w:left w:val="nil"/>
              <w:bottom w:val="single" w:sz="4" w:space="0" w:color="B2B2B2"/>
              <w:right w:val="single" w:sz="4" w:space="0" w:color="B2B2B2"/>
            </w:tcBorders>
            <w:shd w:val="clear" w:color="000000" w:fill="D9E1F2"/>
            <w:noWrap/>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r w:rsidRPr="0035218F">
              <w:rPr>
                <w:rFonts w:ascii="Arial" w:hAnsi="Arial" w:cs="Arial"/>
                <w:b/>
                <w:bCs/>
                <w:color w:val="auto"/>
                <w:sz w:val="20"/>
                <w:szCs w:val="20"/>
                <w:lang w:val="en-GB" w:eastAsia="en-GB"/>
              </w:rPr>
              <w:t> </w:t>
            </w:r>
          </w:p>
        </w:tc>
        <w:tc>
          <w:tcPr>
            <w:tcW w:w="3904" w:type="dxa"/>
            <w:tcBorders>
              <w:top w:val="single" w:sz="4" w:space="0" w:color="B2B2B2"/>
              <w:left w:val="nil"/>
              <w:bottom w:val="single" w:sz="4" w:space="0" w:color="B2B2B2"/>
              <w:right w:val="nil"/>
            </w:tcBorders>
            <w:shd w:val="clear" w:color="000000" w:fill="D9E1F2"/>
            <w:vAlign w:val="center"/>
            <w:hideMark/>
          </w:tcPr>
          <w:p w:rsidR="0035218F" w:rsidRPr="0035218F" w:rsidRDefault="0035218F" w:rsidP="0035218F">
            <w:pPr>
              <w:spacing w:line="240" w:lineRule="auto"/>
              <w:ind w:left="0" w:firstLine="0"/>
              <w:rPr>
                <w:rFonts w:ascii="Arial" w:hAnsi="Arial" w:cs="Arial"/>
                <w:b/>
                <w:bCs/>
                <w:color w:val="auto"/>
                <w:sz w:val="20"/>
                <w:szCs w:val="20"/>
                <w:lang w:val="en-GB" w:eastAsia="en-GB"/>
              </w:rPr>
            </w:pPr>
            <w:proofErr w:type="spellStart"/>
            <w:r w:rsidRPr="0035218F">
              <w:rPr>
                <w:rFonts w:ascii="Arial" w:hAnsi="Arial" w:cs="Arial"/>
                <w:b/>
                <w:bCs/>
                <w:color w:val="auto"/>
                <w:sz w:val="20"/>
                <w:szCs w:val="20"/>
                <w:lang w:val="en-GB" w:eastAsia="en-GB"/>
              </w:rPr>
              <w:t>Rashodi</w:t>
            </w:r>
            <w:proofErr w:type="spellEnd"/>
            <w:r w:rsidRPr="0035218F">
              <w:rPr>
                <w:rFonts w:ascii="Arial" w:hAnsi="Arial" w:cs="Arial"/>
                <w:b/>
                <w:bCs/>
                <w:color w:val="auto"/>
                <w:sz w:val="20"/>
                <w:szCs w:val="20"/>
                <w:lang w:val="en-GB" w:eastAsia="en-GB"/>
              </w:rPr>
              <w:t xml:space="preserve"> za </w:t>
            </w:r>
            <w:proofErr w:type="spellStart"/>
            <w:r w:rsidRPr="0035218F">
              <w:rPr>
                <w:rFonts w:ascii="Arial" w:hAnsi="Arial" w:cs="Arial"/>
                <w:b/>
                <w:bCs/>
                <w:color w:val="auto"/>
                <w:sz w:val="20"/>
                <w:szCs w:val="20"/>
                <w:lang w:val="en-GB" w:eastAsia="en-GB"/>
              </w:rPr>
              <w:t>nabavu</w:t>
            </w:r>
            <w:proofErr w:type="spellEnd"/>
            <w:r w:rsidRPr="0035218F">
              <w:rPr>
                <w:rFonts w:ascii="Arial" w:hAnsi="Arial" w:cs="Arial"/>
                <w:b/>
                <w:bCs/>
                <w:color w:val="auto"/>
                <w:sz w:val="20"/>
                <w:szCs w:val="20"/>
                <w:lang w:val="en-GB" w:eastAsia="en-GB"/>
              </w:rPr>
              <w:t xml:space="preserve"> </w:t>
            </w:r>
            <w:proofErr w:type="spellStart"/>
            <w:r w:rsidRPr="0035218F">
              <w:rPr>
                <w:rFonts w:ascii="Arial" w:hAnsi="Arial" w:cs="Arial"/>
                <w:b/>
                <w:bCs/>
                <w:color w:val="auto"/>
                <w:sz w:val="20"/>
                <w:szCs w:val="20"/>
                <w:lang w:val="en-GB" w:eastAsia="en-GB"/>
              </w:rPr>
              <w:t>nefinancijske</w:t>
            </w:r>
            <w:proofErr w:type="spellEnd"/>
            <w:r w:rsidRPr="0035218F">
              <w:rPr>
                <w:rFonts w:ascii="Arial" w:hAnsi="Arial" w:cs="Arial"/>
                <w:b/>
                <w:bCs/>
                <w:color w:val="auto"/>
                <w:sz w:val="20"/>
                <w:szCs w:val="20"/>
                <w:lang w:val="en-GB" w:eastAsia="en-GB"/>
              </w:rPr>
              <w:t xml:space="preserve"> </w:t>
            </w:r>
            <w:proofErr w:type="spellStart"/>
            <w:r w:rsidRPr="0035218F">
              <w:rPr>
                <w:rFonts w:ascii="Arial" w:hAnsi="Arial" w:cs="Arial"/>
                <w:b/>
                <w:bCs/>
                <w:color w:val="auto"/>
                <w:sz w:val="20"/>
                <w:szCs w:val="20"/>
                <w:lang w:val="en-GB" w:eastAsia="en-GB"/>
              </w:rPr>
              <w:t>imovine</w:t>
            </w:r>
            <w:proofErr w:type="spellEnd"/>
          </w:p>
        </w:tc>
        <w:tc>
          <w:tcPr>
            <w:tcW w:w="2097" w:type="dxa"/>
            <w:tcBorders>
              <w:top w:val="nil"/>
              <w:left w:val="single" w:sz="4" w:space="0" w:color="auto"/>
              <w:bottom w:val="single" w:sz="4" w:space="0" w:color="auto"/>
              <w:right w:val="single" w:sz="4" w:space="0" w:color="auto"/>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85.795,12</w:t>
            </w:r>
          </w:p>
        </w:tc>
        <w:tc>
          <w:tcPr>
            <w:tcW w:w="2097" w:type="dxa"/>
            <w:tcBorders>
              <w:top w:val="nil"/>
              <w:left w:val="nil"/>
              <w:bottom w:val="single" w:sz="4" w:space="0" w:color="auto"/>
              <w:right w:val="nil"/>
            </w:tcBorders>
            <w:shd w:val="clear" w:color="000000" w:fill="D9E1F2"/>
            <w:noWrap/>
            <w:vAlign w:val="bottom"/>
            <w:hideMark/>
          </w:tcPr>
          <w:p w:rsidR="0035218F" w:rsidRPr="0035218F" w:rsidRDefault="0035218F" w:rsidP="0035218F">
            <w:pPr>
              <w:spacing w:line="240" w:lineRule="auto"/>
              <w:ind w:left="0" w:firstLine="0"/>
              <w:jc w:val="right"/>
              <w:rPr>
                <w:rFonts w:ascii="Arial" w:hAnsi="Arial" w:cs="Arial"/>
                <w:color w:val="auto"/>
                <w:sz w:val="20"/>
                <w:szCs w:val="20"/>
                <w:lang w:val="en-GB" w:eastAsia="en-GB"/>
              </w:rPr>
            </w:pPr>
            <w:r w:rsidRPr="0035218F">
              <w:rPr>
                <w:rFonts w:ascii="Arial" w:hAnsi="Arial" w:cs="Arial"/>
                <w:color w:val="auto"/>
                <w:sz w:val="20"/>
                <w:szCs w:val="20"/>
                <w:lang w:val="en-GB" w:eastAsia="en-GB"/>
              </w:rPr>
              <w:t>24.970</w:t>
            </w:r>
          </w:p>
        </w:tc>
        <w:tc>
          <w:tcPr>
            <w:tcW w:w="2097" w:type="dxa"/>
            <w:tcBorders>
              <w:top w:val="nil"/>
              <w:left w:val="single" w:sz="4" w:space="0" w:color="auto"/>
              <w:bottom w:val="single" w:sz="4" w:space="0" w:color="auto"/>
              <w:right w:val="single" w:sz="4" w:space="0" w:color="auto"/>
            </w:tcBorders>
            <w:shd w:val="clear" w:color="000000" w:fill="D9E1F2"/>
            <w:noWrap/>
            <w:vAlign w:val="bottom"/>
            <w:hideMark/>
          </w:tcPr>
          <w:p w:rsidR="0035218F" w:rsidRPr="0035218F" w:rsidRDefault="003D6C10" w:rsidP="0035218F">
            <w:pPr>
              <w:spacing w:line="240" w:lineRule="auto"/>
              <w:ind w:left="0" w:firstLine="0"/>
              <w:jc w:val="right"/>
              <w:rPr>
                <w:rFonts w:ascii="Arial" w:hAnsi="Arial" w:cs="Arial"/>
                <w:color w:val="auto"/>
                <w:sz w:val="20"/>
                <w:szCs w:val="20"/>
                <w:lang w:val="en-GB" w:eastAsia="en-GB"/>
              </w:rPr>
            </w:pPr>
            <w:r>
              <w:rPr>
                <w:rFonts w:ascii="Arial" w:hAnsi="Arial" w:cs="Arial"/>
                <w:color w:val="auto"/>
                <w:sz w:val="20"/>
                <w:szCs w:val="20"/>
                <w:lang w:val="en-GB" w:eastAsia="en-GB"/>
              </w:rPr>
              <w:t>24.97</w:t>
            </w:r>
            <w:r w:rsidR="0035218F" w:rsidRPr="0035218F">
              <w:rPr>
                <w:rFonts w:ascii="Arial" w:hAnsi="Arial" w:cs="Arial"/>
                <w:color w:val="auto"/>
                <w:sz w:val="20"/>
                <w:szCs w:val="20"/>
                <w:lang w:val="en-GB" w:eastAsia="en-GB"/>
              </w:rPr>
              <w:t>0</w:t>
            </w:r>
          </w:p>
        </w:tc>
      </w:tr>
      <w:tr w:rsidR="0035218F" w:rsidRPr="0035218F" w:rsidTr="0035218F">
        <w:trPr>
          <w:trHeight w:val="637"/>
        </w:trPr>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color w:val="auto"/>
                <w:sz w:val="20"/>
                <w:szCs w:val="20"/>
                <w:lang w:val="en-GB" w:eastAsia="en-GB"/>
              </w:rPr>
            </w:pPr>
            <w:r w:rsidRPr="0035218F">
              <w:rPr>
                <w:rFonts w:ascii="Arial" w:hAnsi="Arial" w:cs="Arial"/>
                <w:color w:val="auto"/>
                <w:sz w:val="20"/>
                <w:szCs w:val="20"/>
                <w:lang w:val="en-GB" w:eastAsia="en-GB"/>
              </w:rPr>
              <w:t>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42</w:t>
            </w:r>
          </w:p>
        </w:tc>
        <w:tc>
          <w:tcPr>
            <w:tcW w:w="3904" w:type="dxa"/>
            <w:tcBorders>
              <w:top w:val="single" w:sz="4" w:space="0" w:color="auto"/>
              <w:left w:val="nil"/>
              <w:bottom w:val="single" w:sz="4" w:space="0" w:color="auto"/>
              <w:right w:val="single" w:sz="4" w:space="0" w:color="auto"/>
            </w:tcBorders>
            <w:shd w:val="clear" w:color="000000" w:fill="FFFFFF"/>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proofErr w:type="spellStart"/>
            <w:r w:rsidRPr="0035218F">
              <w:rPr>
                <w:rFonts w:ascii="Arial" w:hAnsi="Arial" w:cs="Arial"/>
                <w:i/>
                <w:iCs/>
                <w:color w:val="auto"/>
                <w:sz w:val="20"/>
                <w:szCs w:val="20"/>
                <w:lang w:val="en-GB" w:eastAsia="en-GB"/>
              </w:rPr>
              <w:t>Rashodi</w:t>
            </w:r>
            <w:proofErr w:type="spellEnd"/>
            <w:r w:rsidRPr="0035218F">
              <w:rPr>
                <w:rFonts w:ascii="Arial" w:hAnsi="Arial" w:cs="Arial"/>
                <w:i/>
                <w:iCs/>
                <w:color w:val="auto"/>
                <w:sz w:val="20"/>
                <w:szCs w:val="20"/>
                <w:lang w:val="en-GB" w:eastAsia="en-GB"/>
              </w:rPr>
              <w:t xml:space="preserve"> za </w:t>
            </w:r>
            <w:proofErr w:type="spellStart"/>
            <w:r w:rsidRPr="0035218F">
              <w:rPr>
                <w:rFonts w:ascii="Arial" w:hAnsi="Arial" w:cs="Arial"/>
                <w:i/>
                <w:iCs/>
                <w:color w:val="auto"/>
                <w:sz w:val="20"/>
                <w:szCs w:val="20"/>
                <w:lang w:val="en-GB" w:eastAsia="en-GB"/>
              </w:rPr>
              <w:t>nabavu</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neproizvedene</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dugotrajne</w:t>
            </w:r>
            <w:proofErr w:type="spellEnd"/>
            <w:r w:rsidRPr="0035218F">
              <w:rPr>
                <w:rFonts w:ascii="Arial" w:hAnsi="Arial" w:cs="Arial"/>
                <w:i/>
                <w:iCs/>
                <w:color w:val="auto"/>
                <w:sz w:val="20"/>
                <w:szCs w:val="20"/>
                <w:lang w:val="en-GB" w:eastAsia="en-GB"/>
              </w:rPr>
              <w:t xml:space="preserve"> </w:t>
            </w:r>
            <w:proofErr w:type="spellStart"/>
            <w:r w:rsidRPr="0035218F">
              <w:rPr>
                <w:rFonts w:ascii="Arial" w:hAnsi="Arial" w:cs="Arial"/>
                <w:i/>
                <w:iCs/>
                <w:color w:val="auto"/>
                <w:sz w:val="20"/>
                <w:szCs w:val="20"/>
                <w:lang w:val="en-GB" w:eastAsia="en-GB"/>
              </w:rPr>
              <w:t>imovine</w:t>
            </w:r>
            <w:proofErr w:type="spellEnd"/>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24.071,47</w:t>
            </w:r>
          </w:p>
        </w:tc>
        <w:tc>
          <w:tcPr>
            <w:tcW w:w="2097" w:type="dxa"/>
            <w:tcBorders>
              <w:top w:val="nil"/>
              <w:left w:val="nil"/>
              <w:bottom w:val="single" w:sz="4" w:space="0" w:color="auto"/>
              <w:right w:val="nil"/>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sz w:val="20"/>
                <w:szCs w:val="20"/>
                <w:lang w:val="en-GB" w:eastAsia="en-GB"/>
              </w:rPr>
            </w:pPr>
            <w:r w:rsidRPr="0035218F">
              <w:rPr>
                <w:rFonts w:ascii="Arial" w:hAnsi="Arial" w:cs="Arial"/>
                <w:i/>
                <w:iCs/>
                <w:sz w:val="20"/>
                <w:szCs w:val="20"/>
                <w:lang w:val="en-GB" w:eastAsia="en-GB"/>
              </w:rPr>
              <w:t>24.970</w:t>
            </w:r>
          </w:p>
        </w:tc>
        <w:tc>
          <w:tcPr>
            <w:tcW w:w="2097" w:type="dxa"/>
            <w:tcBorders>
              <w:top w:val="nil"/>
              <w:left w:val="single" w:sz="4" w:space="0" w:color="auto"/>
              <w:bottom w:val="single" w:sz="4" w:space="0" w:color="auto"/>
              <w:right w:val="single" w:sz="4" w:space="0" w:color="auto"/>
            </w:tcBorders>
            <w:shd w:val="clear" w:color="000000" w:fill="FFFFFF"/>
            <w:noWrap/>
            <w:vAlign w:val="bottom"/>
            <w:hideMark/>
          </w:tcPr>
          <w:p w:rsidR="0035218F" w:rsidRPr="0035218F" w:rsidRDefault="003D6C10" w:rsidP="0035218F">
            <w:pPr>
              <w:spacing w:line="240" w:lineRule="auto"/>
              <w:ind w:left="0" w:firstLine="0"/>
              <w:jc w:val="right"/>
              <w:rPr>
                <w:rFonts w:ascii="Arial" w:hAnsi="Arial" w:cs="Arial"/>
                <w:i/>
                <w:iCs/>
                <w:sz w:val="20"/>
                <w:szCs w:val="20"/>
                <w:lang w:val="en-GB" w:eastAsia="en-GB"/>
              </w:rPr>
            </w:pPr>
            <w:r>
              <w:rPr>
                <w:rFonts w:ascii="Arial" w:hAnsi="Arial" w:cs="Arial"/>
                <w:i/>
                <w:iCs/>
                <w:sz w:val="20"/>
                <w:szCs w:val="20"/>
                <w:lang w:val="en-GB" w:eastAsia="en-GB"/>
              </w:rPr>
              <w:t>24.970</w:t>
            </w:r>
          </w:p>
        </w:tc>
      </w:tr>
      <w:tr w:rsidR="0035218F" w:rsidRPr="0035218F" w:rsidTr="0035218F">
        <w:trPr>
          <w:trHeight w:val="347"/>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rPr>
                <w:rFonts w:ascii="Calibri" w:hAnsi="Calibri" w:cs="Calibri"/>
                <w:sz w:val="22"/>
                <w:lang w:val="en-GB" w:eastAsia="en-GB"/>
              </w:rPr>
            </w:pPr>
            <w:r w:rsidRPr="0035218F">
              <w:rPr>
                <w:rFonts w:ascii="Calibri" w:hAnsi="Calibri" w:cs="Calibri"/>
                <w:sz w:val="22"/>
                <w:lang w:val="en-GB" w:eastAsia="en-GB"/>
              </w:rPr>
              <w:t> </w:t>
            </w:r>
          </w:p>
        </w:tc>
        <w:tc>
          <w:tcPr>
            <w:tcW w:w="1100" w:type="dxa"/>
            <w:tcBorders>
              <w:top w:val="nil"/>
              <w:left w:val="nil"/>
              <w:bottom w:val="single" w:sz="4" w:space="0" w:color="auto"/>
              <w:right w:val="nil"/>
            </w:tcBorders>
            <w:shd w:val="clear" w:color="000000" w:fill="FFFFFF"/>
            <w:noWrap/>
            <w:vAlign w:val="center"/>
            <w:hideMark/>
          </w:tcPr>
          <w:p w:rsidR="0035218F" w:rsidRPr="0035218F" w:rsidRDefault="0035218F" w:rsidP="0035218F">
            <w:pPr>
              <w:spacing w:line="240" w:lineRule="auto"/>
              <w:ind w:left="0" w:firstLine="0"/>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 </w:t>
            </w:r>
          </w:p>
        </w:tc>
        <w:tc>
          <w:tcPr>
            <w:tcW w:w="3904" w:type="dxa"/>
            <w:tcBorders>
              <w:top w:val="nil"/>
              <w:left w:val="single" w:sz="4" w:space="0" w:color="auto"/>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rPr>
                <w:rFonts w:ascii="Calibri" w:hAnsi="Calibri" w:cs="Calibri"/>
                <w:i/>
                <w:iCs/>
                <w:sz w:val="22"/>
                <w:lang w:val="en-GB" w:eastAsia="en-GB"/>
              </w:rPr>
            </w:pPr>
            <w:r w:rsidRPr="0035218F">
              <w:rPr>
                <w:rFonts w:ascii="Calibri" w:hAnsi="Calibri" w:cs="Calibri"/>
                <w:i/>
                <w:iCs/>
                <w:sz w:val="22"/>
                <w:lang w:val="en-GB" w:eastAsia="en-GB"/>
              </w:rPr>
              <w:t> </w:t>
            </w:r>
          </w:p>
        </w:tc>
        <w:tc>
          <w:tcPr>
            <w:tcW w:w="2097" w:type="dxa"/>
            <w:tcBorders>
              <w:top w:val="nil"/>
              <w:left w:val="nil"/>
              <w:bottom w:val="single" w:sz="4" w:space="0" w:color="auto"/>
              <w:right w:val="single" w:sz="4" w:space="0" w:color="auto"/>
            </w:tcBorders>
            <w:shd w:val="clear" w:color="000000" w:fill="FFFFFF"/>
            <w:noWrap/>
            <w:vAlign w:val="bottom"/>
            <w:hideMark/>
          </w:tcPr>
          <w:p w:rsidR="0035218F" w:rsidRPr="0035218F" w:rsidRDefault="0035218F" w:rsidP="0035218F">
            <w:pPr>
              <w:spacing w:line="240" w:lineRule="auto"/>
              <w:ind w:left="0" w:firstLine="0"/>
              <w:jc w:val="right"/>
              <w:rPr>
                <w:rFonts w:ascii="Arial" w:hAnsi="Arial" w:cs="Arial"/>
                <w:i/>
                <w:iCs/>
                <w:color w:val="auto"/>
                <w:sz w:val="20"/>
                <w:szCs w:val="20"/>
                <w:lang w:val="en-GB" w:eastAsia="en-GB"/>
              </w:rPr>
            </w:pPr>
            <w:r w:rsidRPr="0035218F">
              <w:rPr>
                <w:rFonts w:ascii="Arial" w:hAnsi="Arial" w:cs="Arial"/>
                <w:i/>
                <w:iCs/>
                <w:color w:val="auto"/>
                <w:sz w:val="20"/>
                <w:szCs w:val="20"/>
                <w:lang w:val="en-GB" w:eastAsia="en-GB"/>
              </w:rPr>
              <w:t>61.723,65</w:t>
            </w:r>
          </w:p>
        </w:tc>
        <w:tc>
          <w:tcPr>
            <w:tcW w:w="2097" w:type="dxa"/>
            <w:tcBorders>
              <w:top w:val="nil"/>
              <w:left w:val="nil"/>
              <w:bottom w:val="single" w:sz="4" w:space="0" w:color="auto"/>
              <w:right w:val="nil"/>
            </w:tcBorders>
            <w:shd w:val="clear" w:color="auto" w:fill="auto"/>
            <w:noWrap/>
            <w:vAlign w:val="bottom"/>
            <w:hideMark/>
          </w:tcPr>
          <w:p w:rsidR="0035218F" w:rsidRPr="0035218F" w:rsidRDefault="0035218F" w:rsidP="0035218F">
            <w:pPr>
              <w:spacing w:line="240" w:lineRule="auto"/>
              <w:ind w:left="0" w:firstLine="0"/>
              <w:jc w:val="right"/>
              <w:rPr>
                <w:rFonts w:ascii="Calibri" w:hAnsi="Calibri" w:cs="Calibri"/>
                <w:i/>
                <w:iCs/>
                <w:sz w:val="22"/>
                <w:lang w:val="en-GB" w:eastAsia="en-GB"/>
              </w:rPr>
            </w:pPr>
            <w:r w:rsidRPr="0035218F">
              <w:rPr>
                <w:rFonts w:ascii="Calibri" w:hAnsi="Calibri" w:cs="Calibri"/>
                <w:i/>
                <w:iCs/>
                <w:sz w:val="22"/>
                <w:lang w:val="en-GB" w:eastAsia="en-GB"/>
              </w:rPr>
              <w:t>0</w:t>
            </w: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35218F" w:rsidRPr="0035218F" w:rsidRDefault="0035218F" w:rsidP="0035218F">
            <w:pPr>
              <w:spacing w:line="240" w:lineRule="auto"/>
              <w:ind w:left="0" w:firstLine="0"/>
              <w:jc w:val="right"/>
              <w:rPr>
                <w:rFonts w:ascii="Calibri" w:hAnsi="Calibri" w:cs="Calibri"/>
                <w:b/>
                <w:bCs/>
                <w:i/>
                <w:iCs/>
                <w:sz w:val="22"/>
                <w:lang w:val="en-GB" w:eastAsia="en-GB"/>
              </w:rPr>
            </w:pPr>
            <w:r w:rsidRPr="0035218F">
              <w:rPr>
                <w:rFonts w:ascii="Calibri" w:hAnsi="Calibri" w:cs="Calibri"/>
                <w:b/>
                <w:bCs/>
                <w:i/>
                <w:iCs/>
                <w:sz w:val="22"/>
                <w:lang w:val="en-GB" w:eastAsia="en-GB"/>
              </w:rPr>
              <w:t>1.</w:t>
            </w:r>
            <w:r w:rsidR="003D6C10">
              <w:rPr>
                <w:rFonts w:ascii="Calibri" w:hAnsi="Calibri" w:cs="Calibri"/>
                <w:b/>
                <w:bCs/>
                <w:i/>
                <w:iCs/>
                <w:sz w:val="22"/>
                <w:lang w:val="en-GB" w:eastAsia="en-GB"/>
              </w:rPr>
              <w:t>203.08</w:t>
            </w:r>
            <w:r w:rsidRPr="0035218F">
              <w:rPr>
                <w:rFonts w:ascii="Calibri" w:hAnsi="Calibri" w:cs="Calibri"/>
                <w:b/>
                <w:bCs/>
                <w:i/>
                <w:iCs/>
                <w:sz w:val="22"/>
                <w:lang w:val="en-GB" w:eastAsia="en-GB"/>
              </w:rPr>
              <w:t>8</w:t>
            </w:r>
          </w:p>
        </w:tc>
      </w:tr>
    </w:tbl>
    <w:p w:rsidR="00016FAF" w:rsidRDefault="00016FAF" w:rsidP="002902AF">
      <w:pPr>
        <w:rPr>
          <w:color w:val="auto"/>
        </w:rPr>
      </w:pPr>
    </w:p>
    <w:p w:rsidR="0035218F" w:rsidRDefault="0035218F" w:rsidP="0035218F">
      <w:pPr>
        <w:ind w:left="0" w:firstLine="0"/>
        <w:rPr>
          <w:color w:val="auto"/>
        </w:rPr>
      </w:pPr>
    </w:p>
    <w:p w:rsidR="00016FAF" w:rsidRPr="00016FAF" w:rsidRDefault="00016FAF" w:rsidP="002902AF">
      <w:pPr>
        <w:rPr>
          <w:i/>
          <w:color w:val="auto"/>
        </w:rPr>
      </w:pPr>
      <w:r w:rsidRPr="00016FAF">
        <w:rPr>
          <w:i/>
          <w:color w:val="auto"/>
        </w:rPr>
        <w:t xml:space="preserve">. </w:t>
      </w:r>
    </w:p>
    <w:tbl>
      <w:tblPr>
        <w:tblStyle w:val="TableGrid"/>
        <w:tblpPr w:leftFromText="180" w:rightFromText="180" w:vertAnchor="text" w:horzAnchor="margin" w:tblpY="953"/>
        <w:tblW w:w="15620" w:type="dxa"/>
        <w:tblInd w:w="0" w:type="dxa"/>
        <w:tblCellMar>
          <w:left w:w="108" w:type="dxa"/>
          <w:right w:w="115" w:type="dxa"/>
        </w:tblCellMar>
        <w:tblLook w:val="04A0" w:firstRow="1" w:lastRow="0" w:firstColumn="1" w:lastColumn="0" w:noHBand="0" w:noVBand="1"/>
      </w:tblPr>
      <w:tblGrid>
        <w:gridCol w:w="2485"/>
        <w:gridCol w:w="13135"/>
      </w:tblGrid>
      <w:tr w:rsidR="00602014" w:rsidRPr="00904E24" w:rsidTr="00904E24">
        <w:trPr>
          <w:trHeight w:val="8890"/>
        </w:trPr>
        <w:tc>
          <w:tcPr>
            <w:tcW w:w="2485" w:type="dxa"/>
            <w:tcBorders>
              <w:top w:val="single" w:sz="4" w:space="0" w:color="000000"/>
              <w:left w:val="single" w:sz="4" w:space="0" w:color="000000"/>
              <w:bottom w:val="single" w:sz="4" w:space="0" w:color="000000"/>
              <w:right w:val="single" w:sz="4" w:space="0" w:color="000000"/>
            </w:tcBorders>
          </w:tcPr>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b/>
                <w:sz w:val="23"/>
                <w:szCs w:val="23"/>
              </w:rPr>
            </w:pPr>
          </w:p>
          <w:p w:rsidR="00602014" w:rsidRPr="00904E24" w:rsidRDefault="00602014" w:rsidP="00904E24">
            <w:pPr>
              <w:ind w:left="2" w:firstLine="0"/>
              <w:jc w:val="center"/>
              <w:rPr>
                <w:sz w:val="23"/>
                <w:szCs w:val="23"/>
              </w:rPr>
            </w:pPr>
            <w:r w:rsidRPr="00904E24">
              <w:rPr>
                <w:b/>
                <w:sz w:val="23"/>
                <w:szCs w:val="23"/>
              </w:rPr>
              <w:t>Sažetak djelokruga rada:</w:t>
            </w:r>
          </w:p>
        </w:tc>
        <w:tc>
          <w:tcPr>
            <w:tcW w:w="13135" w:type="dxa"/>
            <w:tcBorders>
              <w:top w:val="single" w:sz="4" w:space="0" w:color="000000"/>
              <w:left w:val="single" w:sz="4" w:space="0" w:color="000000"/>
              <w:bottom w:val="single" w:sz="4" w:space="0" w:color="000000"/>
              <w:right w:val="single" w:sz="4" w:space="0" w:color="000000"/>
            </w:tcBorders>
          </w:tcPr>
          <w:p w:rsidR="00602014" w:rsidRPr="00904E24" w:rsidRDefault="00602014" w:rsidP="00904E24">
            <w:pPr>
              <w:spacing w:line="248" w:lineRule="auto"/>
              <w:ind w:left="0" w:firstLine="0"/>
              <w:rPr>
                <w:sz w:val="23"/>
                <w:szCs w:val="23"/>
              </w:rPr>
            </w:pPr>
            <w:r w:rsidRPr="00904E24">
              <w:rPr>
                <w:sz w:val="23"/>
                <w:szCs w:val="23"/>
              </w:rPr>
              <w:t xml:space="preserve">Osnovna škola Marina Getaldića  je ustanova koja pruža osnovnoškolsko obrazovanje učenicima od 1.-8. razreda. Nastava je </w:t>
            </w:r>
            <w:r w:rsidR="00B837B1">
              <w:rPr>
                <w:sz w:val="23"/>
                <w:szCs w:val="23"/>
              </w:rPr>
              <w:t xml:space="preserve"> od rujna 2023. </w:t>
            </w:r>
            <w:r w:rsidRPr="00904E24">
              <w:rPr>
                <w:sz w:val="23"/>
                <w:szCs w:val="23"/>
              </w:rPr>
              <w:t xml:space="preserve">organizirana u </w:t>
            </w:r>
            <w:r w:rsidR="00B837B1">
              <w:rPr>
                <w:sz w:val="23"/>
                <w:szCs w:val="23"/>
              </w:rPr>
              <w:t xml:space="preserve">jednoj smjeni </w:t>
            </w:r>
            <w:r w:rsidRPr="00904E24">
              <w:rPr>
                <w:sz w:val="23"/>
                <w:szCs w:val="23"/>
              </w:rPr>
              <w:t xml:space="preserve">kroz petodnevni radni tjedan. Nastava </w:t>
            </w:r>
            <w:r w:rsidR="00B837B1">
              <w:rPr>
                <w:sz w:val="23"/>
                <w:szCs w:val="23"/>
              </w:rPr>
              <w:t xml:space="preserve">se odvija na dvije lokacije: </w:t>
            </w:r>
            <w:r w:rsidRPr="00904E24">
              <w:rPr>
                <w:sz w:val="23"/>
                <w:szCs w:val="23"/>
              </w:rPr>
              <w:t xml:space="preserve">u školskoj zgradi Centar </w:t>
            </w:r>
            <w:r w:rsidR="00B837B1">
              <w:rPr>
                <w:sz w:val="23"/>
                <w:szCs w:val="23"/>
              </w:rPr>
              <w:t xml:space="preserve">na adresi Nikole Gučetića 1, te </w:t>
            </w:r>
            <w:r w:rsidR="009B2A83">
              <w:t>Pobijana 8 / Ilije Sarake 7.</w:t>
            </w:r>
          </w:p>
          <w:p w:rsidR="00602014" w:rsidRPr="00904E24" w:rsidRDefault="00602014" w:rsidP="00904E24">
            <w:pPr>
              <w:ind w:left="0" w:firstLine="0"/>
              <w:rPr>
                <w:sz w:val="23"/>
                <w:szCs w:val="23"/>
              </w:rPr>
            </w:pPr>
            <w:r w:rsidRPr="00904E24">
              <w:rPr>
                <w:sz w:val="23"/>
                <w:szCs w:val="23"/>
              </w:rPr>
              <w:t xml:space="preserve">Nastava se odvija u oblicima: redovna, izborna, dodatna i dopunska, a izvodi se prema nastavnom planu i programu koje je donijelo </w:t>
            </w:r>
          </w:p>
          <w:p w:rsidR="00602014" w:rsidRPr="00904E24" w:rsidRDefault="00602014" w:rsidP="00904E24">
            <w:pPr>
              <w:spacing w:line="238" w:lineRule="auto"/>
              <w:ind w:left="0" w:firstLine="0"/>
              <w:rPr>
                <w:sz w:val="23"/>
                <w:szCs w:val="23"/>
              </w:rPr>
            </w:pPr>
            <w:r w:rsidRPr="00904E24">
              <w:rPr>
                <w:sz w:val="23"/>
                <w:szCs w:val="23"/>
              </w:rPr>
              <w:t>Ministarstvo znanosti, obrazovanja i športa, prema Godišnjem planu i programu te školskom kurikulumu za školsku godinu 202</w:t>
            </w:r>
            <w:r w:rsidR="009B2A83">
              <w:rPr>
                <w:sz w:val="23"/>
                <w:szCs w:val="23"/>
              </w:rPr>
              <w:t>3</w:t>
            </w:r>
            <w:r w:rsidRPr="00904E24">
              <w:rPr>
                <w:sz w:val="23"/>
                <w:szCs w:val="23"/>
              </w:rPr>
              <w:t>./202</w:t>
            </w:r>
            <w:r w:rsidR="009B2A83">
              <w:rPr>
                <w:sz w:val="23"/>
                <w:szCs w:val="23"/>
              </w:rPr>
              <w:t>4</w:t>
            </w:r>
            <w:r w:rsidRPr="00904E24">
              <w:rPr>
                <w:sz w:val="23"/>
                <w:szCs w:val="23"/>
              </w:rPr>
              <w:t xml:space="preserve">.  </w:t>
            </w:r>
          </w:p>
          <w:p w:rsidR="00602014" w:rsidRPr="00904E24" w:rsidRDefault="00602014" w:rsidP="00904E24">
            <w:pPr>
              <w:ind w:left="0" w:firstLine="0"/>
              <w:rPr>
                <w:sz w:val="23"/>
                <w:szCs w:val="23"/>
              </w:rPr>
            </w:pPr>
            <w:r w:rsidRPr="00904E24">
              <w:rPr>
                <w:sz w:val="23"/>
                <w:szCs w:val="23"/>
              </w:rPr>
              <w:t xml:space="preserve"> </w:t>
            </w:r>
          </w:p>
          <w:p w:rsidR="00602014" w:rsidRPr="00904E24" w:rsidRDefault="00602014" w:rsidP="00904E24">
            <w:pPr>
              <w:ind w:left="0" w:firstLine="0"/>
              <w:rPr>
                <w:sz w:val="23"/>
                <w:szCs w:val="23"/>
              </w:rPr>
            </w:pPr>
            <w:r w:rsidRPr="00904E24">
              <w:rPr>
                <w:sz w:val="23"/>
                <w:szCs w:val="23"/>
              </w:rPr>
              <w:t>U školskoj 202</w:t>
            </w:r>
            <w:r w:rsidR="002902AF">
              <w:rPr>
                <w:sz w:val="23"/>
                <w:szCs w:val="23"/>
              </w:rPr>
              <w:t>3</w:t>
            </w:r>
            <w:r w:rsidRPr="00904E24">
              <w:rPr>
                <w:sz w:val="23"/>
                <w:szCs w:val="23"/>
              </w:rPr>
              <w:t>./202</w:t>
            </w:r>
            <w:r w:rsidR="002902AF">
              <w:rPr>
                <w:sz w:val="23"/>
                <w:szCs w:val="23"/>
              </w:rPr>
              <w:t>4</w:t>
            </w:r>
            <w:r w:rsidRPr="00904E24">
              <w:rPr>
                <w:sz w:val="23"/>
                <w:szCs w:val="23"/>
              </w:rPr>
              <w:t xml:space="preserve">. u OŠ Marina Getaldića upisano </w:t>
            </w:r>
            <w:r w:rsidRPr="009B2A83">
              <w:rPr>
                <w:sz w:val="23"/>
                <w:szCs w:val="23"/>
              </w:rPr>
              <w:t xml:space="preserve">je </w:t>
            </w:r>
            <w:r w:rsidR="002902AF" w:rsidRPr="009B2A83">
              <w:rPr>
                <w:sz w:val="23"/>
                <w:szCs w:val="23"/>
              </w:rPr>
              <w:t>288</w:t>
            </w:r>
            <w:r w:rsidRPr="009B2A83">
              <w:rPr>
                <w:sz w:val="23"/>
                <w:szCs w:val="23"/>
              </w:rPr>
              <w:t xml:space="preserve">  učenika</w:t>
            </w:r>
            <w:r w:rsidRPr="00904E24">
              <w:rPr>
                <w:sz w:val="23"/>
                <w:szCs w:val="23"/>
              </w:rPr>
              <w:t xml:space="preserve">. </w:t>
            </w:r>
          </w:p>
          <w:p w:rsidR="00602014" w:rsidRPr="00904E24" w:rsidRDefault="00602014" w:rsidP="00904E24">
            <w:pPr>
              <w:ind w:left="0" w:firstLine="0"/>
              <w:rPr>
                <w:sz w:val="23"/>
                <w:szCs w:val="23"/>
              </w:rPr>
            </w:pPr>
          </w:p>
          <w:tbl>
            <w:tblPr>
              <w:tblStyle w:val="TableGrid"/>
              <w:tblW w:w="5760" w:type="dxa"/>
              <w:tblInd w:w="5" w:type="dxa"/>
              <w:tblCellMar>
                <w:left w:w="108" w:type="dxa"/>
                <w:right w:w="27" w:type="dxa"/>
              </w:tblCellMar>
              <w:tblLook w:val="04A0" w:firstRow="1" w:lastRow="0" w:firstColumn="1" w:lastColumn="0" w:noHBand="0" w:noVBand="1"/>
            </w:tblPr>
            <w:tblGrid>
              <w:gridCol w:w="2021"/>
              <w:gridCol w:w="1958"/>
              <w:gridCol w:w="1781"/>
            </w:tblGrid>
            <w:tr w:rsidR="00602014" w:rsidRPr="00904E24" w:rsidTr="00DD4189">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3D6C10">
                  <w:pPr>
                    <w:framePr w:hSpace="180" w:wrap="around" w:vAnchor="text" w:hAnchor="margin" w:y="953"/>
                    <w:ind w:left="0" w:right="81" w:firstLine="0"/>
                    <w:jc w:val="center"/>
                    <w:rPr>
                      <w:sz w:val="23"/>
                      <w:szCs w:val="23"/>
                    </w:rPr>
                  </w:pPr>
                  <w:r w:rsidRPr="00904E24">
                    <w:rPr>
                      <w:rFonts w:eastAsia="Arial"/>
                      <w:sz w:val="23"/>
                      <w:szCs w:val="23"/>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3D6C10">
                  <w:pPr>
                    <w:framePr w:hSpace="180" w:wrap="around" w:vAnchor="text" w:hAnchor="margin" w:y="953"/>
                    <w:ind w:left="0" w:right="81" w:firstLine="0"/>
                    <w:jc w:val="center"/>
                    <w:rPr>
                      <w:sz w:val="23"/>
                      <w:szCs w:val="23"/>
                    </w:rPr>
                  </w:pPr>
                  <w:r w:rsidRPr="00904E24">
                    <w:rPr>
                      <w:rFonts w:eastAsia="Arial"/>
                      <w:sz w:val="23"/>
                      <w:szCs w:val="23"/>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rsidR="00602014" w:rsidRPr="00904E24" w:rsidRDefault="00602014" w:rsidP="003D6C10">
                  <w:pPr>
                    <w:framePr w:hSpace="180" w:wrap="around" w:vAnchor="text" w:hAnchor="margin" w:y="953"/>
                    <w:ind w:left="33" w:firstLine="0"/>
                    <w:jc w:val="center"/>
                    <w:rPr>
                      <w:sz w:val="23"/>
                      <w:szCs w:val="23"/>
                    </w:rPr>
                  </w:pPr>
                  <w:r w:rsidRPr="00904E24">
                    <w:rPr>
                      <w:rFonts w:eastAsia="Arial"/>
                      <w:sz w:val="23"/>
                      <w:szCs w:val="23"/>
                    </w:rPr>
                    <w:t>Razrednih odjela</w:t>
                  </w:r>
                </w:p>
              </w:tc>
            </w:tr>
            <w:tr w:rsidR="00602014" w:rsidRPr="00904E24" w:rsidTr="00DD4189">
              <w:trPr>
                <w:trHeight w:val="264"/>
              </w:trPr>
              <w:tc>
                <w:tcPr>
                  <w:tcW w:w="2021" w:type="dxa"/>
                  <w:tcBorders>
                    <w:top w:val="single" w:sz="4" w:space="0" w:color="000000"/>
                    <w:left w:val="single" w:sz="4" w:space="0" w:color="000000"/>
                    <w:bottom w:val="single" w:sz="4" w:space="0" w:color="000000"/>
                    <w:right w:val="single" w:sz="4" w:space="0" w:color="000000"/>
                  </w:tcBorders>
                </w:tcPr>
                <w:p w:rsidR="00602014" w:rsidRPr="00904E24" w:rsidRDefault="00602014" w:rsidP="003D6C10">
                  <w:pPr>
                    <w:framePr w:hSpace="180" w:wrap="around" w:vAnchor="text" w:hAnchor="margin" w:y="953"/>
                    <w:ind w:right="84"/>
                    <w:jc w:val="center"/>
                    <w:rPr>
                      <w:sz w:val="23"/>
                      <w:szCs w:val="23"/>
                    </w:rPr>
                  </w:pPr>
                </w:p>
                <w:p w:rsidR="00602014" w:rsidRPr="00904E24" w:rsidRDefault="00602014" w:rsidP="003D6C10">
                  <w:pPr>
                    <w:framePr w:hSpace="180" w:wrap="around" w:vAnchor="text" w:hAnchor="margin" w:y="953"/>
                    <w:ind w:right="84"/>
                    <w:jc w:val="center"/>
                    <w:rPr>
                      <w:sz w:val="23"/>
                      <w:szCs w:val="23"/>
                    </w:rPr>
                  </w:pPr>
                  <w:r w:rsidRPr="00904E24">
                    <w:rPr>
                      <w:sz w:val="23"/>
                      <w:szCs w:val="23"/>
                    </w:rPr>
                    <w:t>202</w:t>
                  </w:r>
                  <w:r w:rsidR="009B2A83">
                    <w:rPr>
                      <w:sz w:val="23"/>
                      <w:szCs w:val="23"/>
                    </w:rPr>
                    <w:t>3</w:t>
                  </w:r>
                  <w:r w:rsidRPr="00904E24">
                    <w:rPr>
                      <w:sz w:val="23"/>
                      <w:szCs w:val="23"/>
                    </w:rPr>
                    <w:t>./202</w:t>
                  </w:r>
                  <w:r w:rsidR="009B2A83">
                    <w:rPr>
                      <w:sz w:val="23"/>
                      <w:szCs w:val="23"/>
                    </w:rPr>
                    <w:t>4</w:t>
                  </w:r>
                  <w:r w:rsidRPr="00904E24">
                    <w:rPr>
                      <w:sz w:val="23"/>
                      <w:szCs w:val="23"/>
                    </w:rPr>
                    <w:t>.</w:t>
                  </w:r>
                </w:p>
                <w:p w:rsidR="00602014" w:rsidRPr="00904E24" w:rsidRDefault="00602014" w:rsidP="003D6C10">
                  <w:pPr>
                    <w:framePr w:hSpace="180" w:wrap="around" w:vAnchor="text" w:hAnchor="margin" w:y="953"/>
                    <w:ind w:right="84"/>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rsidR="00602014" w:rsidRPr="00904E24" w:rsidRDefault="00602014" w:rsidP="003D6C10">
                  <w:pPr>
                    <w:framePr w:hSpace="180" w:wrap="around" w:vAnchor="text" w:hAnchor="margin" w:y="953"/>
                    <w:ind w:left="0" w:right="81" w:firstLine="0"/>
                    <w:jc w:val="center"/>
                    <w:rPr>
                      <w:rFonts w:eastAsia="Arial"/>
                      <w:sz w:val="23"/>
                      <w:szCs w:val="23"/>
                    </w:rPr>
                  </w:pPr>
                </w:p>
                <w:p w:rsidR="00602014" w:rsidRPr="00904E24" w:rsidRDefault="009B2A83" w:rsidP="003D6C10">
                  <w:pPr>
                    <w:framePr w:hSpace="180" w:wrap="around" w:vAnchor="text" w:hAnchor="margin" w:y="953"/>
                    <w:ind w:left="0" w:right="81" w:firstLine="0"/>
                    <w:jc w:val="center"/>
                    <w:rPr>
                      <w:sz w:val="23"/>
                      <w:szCs w:val="23"/>
                    </w:rPr>
                  </w:pPr>
                  <w:r>
                    <w:rPr>
                      <w:sz w:val="23"/>
                      <w:szCs w:val="23"/>
                    </w:rPr>
                    <w:t>287</w:t>
                  </w:r>
                </w:p>
              </w:tc>
              <w:tc>
                <w:tcPr>
                  <w:tcW w:w="1781" w:type="dxa"/>
                  <w:tcBorders>
                    <w:top w:val="single" w:sz="4" w:space="0" w:color="000000"/>
                    <w:left w:val="single" w:sz="4" w:space="0" w:color="000000"/>
                    <w:bottom w:val="single" w:sz="4" w:space="0" w:color="000000"/>
                    <w:right w:val="single" w:sz="4" w:space="0" w:color="000000"/>
                  </w:tcBorders>
                </w:tcPr>
                <w:p w:rsidR="00602014" w:rsidRPr="00904E24" w:rsidRDefault="00602014" w:rsidP="003D6C10">
                  <w:pPr>
                    <w:framePr w:hSpace="180" w:wrap="around" w:vAnchor="text" w:hAnchor="margin" w:y="953"/>
                    <w:ind w:left="0" w:right="81" w:firstLine="0"/>
                    <w:jc w:val="center"/>
                    <w:rPr>
                      <w:rFonts w:eastAsia="Arial"/>
                      <w:sz w:val="23"/>
                      <w:szCs w:val="23"/>
                    </w:rPr>
                  </w:pPr>
                </w:p>
                <w:p w:rsidR="00602014" w:rsidRPr="00904E24" w:rsidRDefault="00602014" w:rsidP="003D6C10">
                  <w:pPr>
                    <w:framePr w:hSpace="180" w:wrap="around" w:vAnchor="text" w:hAnchor="margin" w:y="953"/>
                    <w:ind w:left="0" w:right="81" w:firstLine="0"/>
                    <w:jc w:val="center"/>
                    <w:rPr>
                      <w:sz w:val="23"/>
                      <w:szCs w:val="23"/>
                    </w:rPr>
                  </w:pPr>
                  <w:r w:rsidRPr="00904E24">
                    <w:rPr>
                      <w:rFonts w:eastAsia="Arial"/>
                      <w:sz w:val="23"/>
                      <w:szCs w:val="23"/>
                    </w:rPr>
                    <w:t>16</w:t>
                  </w:r>
                </w:p>
              </w:tc>
            </w:tr>
            <w:tr w:rsidR="00602014" w:rsidRPr="00904E24" w:rsidTr="00DD4189">
              <w:trPr>
                <w:trHeight w:val="266"/>
              </w:trPr>
              <w:tc>
                <w:tcPr>
                  <w:tcW w:w="2021" w:type="dxa"/>
                  <w:tcBorders>
                    <w:top w:val="single" w:sz="4" w:space="0" w:color="000000"/>
                    <w:left w:val="single" w:sz="4" w:space="0" w:color="000000"/>
                    <w:bottom w:val="single" w:sz="4" w:space="0" w:color="000000"/>
                    <w:right w:val="single" w:sz="4" w:space="0" w:color="000000"/>
                  </w:tcBorders>
                </w:tcPr>
                <w:p w:rsidR="00602014" w:rsidRPr="00904E24" w:rsidRDefault="00602014" w:rsidP="003D6C10">
                  <w:pPr>
                    <w:framePr w:hSpace="180" w:wrap="around" w:vAnchor="text" w:hAnchor="margin" w:y="953"/>
                    <w:ind w:left="0" w:right="84" w:firstLine="0"/>
                    <w:jc w:val="center"/>
                    <w:rPr>
                      <w:rFonts w:eastAsia="Arial"/>
                      <w:sz w:val="23"/>
                      <w:szCs w:val="23"/>
                    </w:rPr>
                  </w:pPr>
                </w:p>
                <w:p w:rsidR="00602014" w:rsidRPr="00904E24" w:rsidRDefault="00602014" w:rsidP="003D6C10">
                  <w:pPr>
                    <w:framePr w:hSpace="180" w:wrap="around" w:vAnchor="text" w:hAnchor="margin" w:y="953"/>
                    <w:ind w:left="0" w:right="84" w:firstLine="0"/>
                    <w:jc w:val="center"/>
                    <w:rPr>
                      <w:rFonts w:eastAsia="Arial"/>
                      <w:sz w:val="23"/>
                      <w:szCs w:val="23"/>
                    </w:rPr>
                  </w:pPr>
                  <w:r w:rsidRPr="00904E24">
                    <w:rPr>
                      <w:rFonts w:eastAsia="Arial"/>
                      <w:sz w:val="23"/>
                      <w:szCs w:val="23"/>
                    </w:rPr>
                    <w:t>202</w:t>
                  </w:r>
                  <w:r w:rsidR="009B2A83">
                    <w:rPr>
                      <w:rFonts w:eastAsia="Arial"/>
                      <w:sz w:val="23"/>
                      <w:szCs w:val="23"/>
                    </w:rPr>
                    <w:t>2</w:t>
                  </w:r>
                  <w:r w:rsidRPr="00904E24">
                    <w:rPr>
                      <w:rFonts w:eastAsia="Arial"/>
                      <w:sz w:val="23"/>
                      <w:szCs w:val="23"/>
                    </w:rPr>
                    <w:t>./202</w:t>
                  </w:r>
                  <w:r w:rsidR="009B2A83">
                    <w:rPr>
                      <w:rFonts w:eastAsia="Arial"/>
                      <w:sz w:val="23"/>
                      <w:szCs w:val="23"/>
                    </w:rPr>
                    <w:t>3</w:t>
                  </w:r>
                </w:p>
                <w:p w:rsidR="00602014" w:rsidRPr="00904E24" w:rsidRDefault="00602014" w:rsidP="003D6C10">
                  <w:pPr>
                    <w:framePr w:hSpace="180" w:wrap="around" w:vAnchor="text" w:hAnchor="margin" w:y="953"/>
                    <w:ind w:left="0" w:right="84" w:firstLine="0"/>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rsidR="00602014" w:rsidRPr="002902AF" w:rsidRDefault="00602014" w:rsidP="003D6C10">
                  <w:pPr>
                    <w:framePr w:hSpace="180" w:wrap="around" w:vAnchor="text" w:hAnchor="margin" w:y="953"/>
                    <w:ind w:left="0" w:right="81" w:firstLine="0"/>
                    <w:jc w:val="center"/>
                    <w:rPr>
                      <w:rFonts w:eastAsia="Arial"/>
                      <w:sz w:val="23"/>
                      <w:szCs w:val="23"/>
                      <w:highlight w:val="yellow"/>
                    </w:rPr>
                  </w:pPr>
                </w:p>
                <w:p w:rsidR="00602014" w:rsidRPr="002902AF" w:rsidRDefault="009B2A83" w:rsidP="003D6C10">
                  <w:pPr>
                    <w:framePr w:hSpace="180" w:wrap="around" w:vAnchor="text" w:hAnchor="margin" w:y="953"/>
                    <w:ind w:left="0" w:right="81" w:firstLine="0"/>
                    <w:jc w:val="center"/>
                    <w:rPr>
                      <w:sz w:val="23"/>
                      <w:szCs w:val="23"/>
                      <w:highlight w:val="yellow"/>
                    </w:rPr>
                  </w:pPr>
                  <w:r w:rsidRPr="009B2A83">
                    <w:rPr>
                      <w:sz w:val="23"/>
                      <w:szCs w:val="23"/>
                    </w:rPr>
                    <w:t>309</w:t>
                  </w:r>
                </w:p>
              </w:tc>
              <w:tc>
                <w:tcPr>
                  <w:tcW w:w="1781" w:type="dxa"/>
                  <w:tcBorders>
                    <w:top w:val="single" w:sz="4" w:space="0" w:color="000000"/>
                    <w:left w:val="single" w:sz="4" w:space="0" w:color="000000"/>
                    <w:bottom w:val="single" w:sz="4" w:space="0" w:color="000000"/>
                    <w:right w:val="single" w:sz="4" w:space="0" w:color="000000"/>
                  </w:tcBorders>
                </w:tcPr>
                <w:p w:rsidR="00602014" w:rsidRPr="009B2A83" w:rsidRDefault="00602014" w:rsidP="003D6C10">
                  <w:pPr>
                    <w:framePr w:hSpace="180" w:wrap="around" w:vAnchor="text" w:hAnchor="margin" w:y="953"/>
                    <w:ind w:left="0" w:right="81" w:firstLine="0"/>
                    <w:jc w:val="center"/>
                    <w:rPr>
                      <w:rFonts w:eastAsia="Arial"/>
                      <w:sz w:val="23"/>
                      <w:szCs w:val="23"/>
                    </w:rPr>
                  </w:pPr>
                </w:p>
                <w:p w:rsidR="00602014" w:rsidRPr="002902AF" w:rsidRDefault="009B2A83" w:rsidP="003D6C10">
                  <w:pPr>
                    <w:framePr w:hSpace="180" w:wrap="around" w:vAnchor="text" w:hAnchor="margin" w:y="953"/>
                    <w:ind w:left="0" w:right="81" w:firstLine="0"/>
                    <w:jc w:val="center"/>
                    <w:rPr>
                      <w:sz w:val="23"/>
                      <w:szCs w:val="23"/>
                      <w:highlight w:val="yellow"/>
                    </w:rPr>
                  </w:pPr>
                  <w:r w:rsidRPr="009B2A83">
                    <w:rPr>
                      <w:sz w:val="23"/>
                      <w:szCs w:val="23"/>
                    </w:rPr>
                    <w:t>16</w:t>
                  </w:r>
                </w:p>
              </w:tc>
            </w:tr>
          </w:tbl>
          <w:p w:rsidR="00602014" w:rsidRPr="00904E24" w:rsidRDefault="00602014" w:rsidP="00904E24">
            <w:pPr>
              <w:ind w:left="0" w:firstLine="0"/>
              <w:rPr>
                <w:sz w:val="23"/>
                <w:szCs w:val="23"/>
              </w:rPr>
            </w:pPr>
          </w:p>
          <w:p w:rsidR="00602014" w:rsidRPr="009B2A83" w:rsidRDefault="00602014" w:rsidP="00904E24">
            <w:pPr>
              <w:ind w:left="0" w:firstLine="0"/>
              <w:rPr>
                <w:sz w:val="23"/>
                <w:szCs w:val="23"/>
              </w:rPr>
            </w:pPr>
            <w:r w:rsidRPr="00904E24">
              <w:rPr>
                <w:sz w:val="23"/>
                <w:szCs w:val="23"/>
              </w:rPr>
              <w:t xml:space="preserve">U ovoj školskoj godini školu pohađa </w:t>
            </w:r>
            <w:r w:rsidR="002902AF">
              <w:rPr>
                <w:sz w:val="23"/>
                <w:szCs w:val="23"/>
              </w:rPr>
              <w:t>28</w:t>
            </w:r>
            <w:r w:rsidR="009B2A83">
              <w:rPr>
                <w:sz w:val="23"/>
                <w:szCs w:val="23"/>
              </w:rPr>
              <w:t>7</w:t>
            </w:r>
            <w:r w:rsidRPr="00904E24">
              <w:rPr>
                <w:sz w:val="23"/>
                <w:szCs w:val="23"/>
              </w:rPr>
              <w:t xml:space="preserve">  učenika raspoređenih u 16 razredna odjela matične , u dvije školske zgrade i to u školskoj zgradi Centar od </w:t>
            </w:r>
            <w:r w:rsidR="002902AF">
              <w:rPr>
                <w:sz w:val="23"/>
                <w:szCs w:val="23"/>
              </w:rPr>
              <w:t>4</w:t>
            </w:r>
            <w:r w:rsidRPr="00904E24">
              <w:rPr>
                <w:sz w:val="23"/>
                <w:szCs w:val="23"/>
              </w:rPr>
              <w:t>.-</w:t>
            </w:r>
            <w:r w:rsidR="002902AF">
              <w:rPr>
                <w:sz w:val="23"/>
                <w:szCs w:val="23"/>
              </w:rPr>
              <w:t>8</w:t>
            </w:r>
            <w:r w:rsidRPr="00904E24">
              <w:rPr>
                <w:sz w:val="23"/>
                <w:szCs w:val="23"/>
              </w:rPr>
              <w:t xml:space="preserve">. razreda, i u </w:t>
            </w:r>
            <w:r w:rsidRPr="009B2A83">
              <w:rPr>
                <w:sz w:val="23"/>
                <w:szCs w:val="23"/>
              </w:rPr>
              <w:t xml:space="preserve">školskoj zgradi </w:t>
            </w:r>
            <w:r w:rsidR="002902AF" w:rsidRPr="009B2A83">
              <w:rPr>
                <w:sz w:val="23"/>
                <w:szCs w:val="23"/>
              </w:rPr>
              <w:t>Karmen</w:t>
            </w:r>
            <w:r w:rsidRPr="009B2A83">
              <w:rPr>
                <w:sz w:val="23"/>
                <w:szCs w:val="23"/>
              </w:rPr>
              <w:t xml:space="preserve"> od </w:t>
            </w:r>
            <w:r w:rsidR="002902AF" w:rsidRPr="009B2A83">
              <w:rPr>
                <w:sz w:val="23"/>
                <w:szCs w:val="23"/>
              </w:rPr>
              <w:t>1.</w:t>
            </w:r>
            <w:r w:rsidRPr="009B2A83">
              <w:rPr>
                <w:sz w:val="23"/>
                <w:szCs w:val="23"/>
              </w:rPr>
              <w:t xml:space="preserve">- </w:t>
            </w:r>
            <w:r w:rsidR="002902AF" w:rsidRPr="009B2A83">
              <w:rPr>
                <w:sz w:val="23"/>
                <w:szCs w:val="23"/>
              </w:rPr>
              <w:t>3</w:t>
            </w:r>
            <w:r w:rsidRPr="009B2A83">
              <w:rPr>
                <w:sz w:val="23"/>
                <w:szCs w:val="23"/>
              </w:rPr>
              <w:t xml:space="preserve">.razreda. </w:t>
            </w:r>
          </w:p>
          <w:p w:rsidR="00602014" w:rsidRPr="00BC407B" w:rsidRDefault="00602014" w:rsidP="00904E24">
            <w:pPr>
              <w:ind w:left="0" w:firstLine="0"/>
              <w:rPr>
                <w:color w:val="000000" w:themeColor="text1"/>
                <w:sz w:val="23"/>
                <w:szCs w:val="23"/>
              </w:rPr>
            </w:pPr>
            <w:r w:rsidRPr="009B2A83">
              <w:rPr>
                <w:sz w:val="23"/>
                <w:szCs w:val="23"/>
              </w:rPr>
              <w:t xml:space="preserve">U Školskoj zgradi </w:t>
            </w:r>
            <w:r w:rsidR="009B2A83">
              <w:rPr>
                <w:sz w:val="23"/>
                <w:szCs w:val="23"/>
              </w:rPr>
              <w:t>Karmen</w:t>
            </w:r>
            <w:r w:rsidRPr="009B2A83">
              <w:rPr>
                <w:sz w:val="23"/>
                <w:szCs w:val="23"/>
              </w:rPr>
              <w:t xml:space="preserve"> organizirana je nastava produženog boravka u dvije grupe, 1. i 2. razreda i to u grupi 1. razreda </w:t>
            </w:r>
            <w:r w:rsidR="009B2A83">
              <w:rPr>
                <w:sz w:val="23"/>
                <w:szCs w:val="23"/>
              </w:rPr>
              <w:t>24</w:t>
            </w:r>
            <w:r w:rsidR="00BC407B" w:rsidRPr="009B2A83">
              <w:rPr>
                <w:sz w:val="23"/>
                <w:szCs w:val="23"/>
              </w:rPr>
              <w:t xml:space="preserve"> </w:t>
            </w:r>
            <w:r w:rsidRPr="009B2A83">
              <w:rPr>
                <w:sz w:val="23"/>
                <w:szCs w:val="23"/>
              </w:rPr>
              <w:t xml:space="preserve"> </w:t>
            </w:r>
            <w:r w:rsidRPr="009B2A83">
              <w:rPr>
                <w:color w:val="000000" w:themeColor="text1"/>
                <w:sz w:val="23"/>
                <w:szCs w:val="23"/>
              </w:rPr>
              <w:t xml:space="preserve">učenika, a u grupi 2. razreda </w:t>
            </w:r>
            <w:r w:rsidR="009B2A83">
              <w:rPr>
                <w:color w:val="000000" w:themeColor="text1"/>
                <w:sz w:val="23"/>
                <w:szCs w:val="23"/>
              </w:rPr>
              <w:t>12</w:t>
            </w:r>
            <w:r w:rsidRPr="009B2A83">
              <w:rPr>
                <w:color w:val="000000" w:themeColor="text1"/>
                <w:sz w:val="23"/>
                <w:szCs w:val="23"/>
              </w:rPr>
              <w:t xml:space="preserve"> učenika.</w:t>
            </w:r>
            <w:r w:rsidRPr="00BC407B">
              <w:rPr>
                <w:color w:val="000000" w:themeColor="text1"/>
                <w:sz w:val="23"/>
                <w:szCs w:val="23"/>
              </w:rPr>
              <w:t xml:space="preserve"> </w:t>
            </w:r>
          </w:p>
          <w:p w:rsidR="00602014" w:rsidRPr="00904E24" w:rsidRDefault="00602014" w:rsidP="00904E24">
            <w:pPr>
              <w:ind w:left="0" w:firstLine="0"/>
              <w:rPr>
                <w:sz w:val="23"/>
                <w:szCs w:val="23"/>
              </w:rPr>
            </w:pPr>
          </w:p>
        </w:tc>
      </w:tr>
    </w:tbl>
    <w:p w:rsidR="00904E24" w:rsidRDefault="00904E24">
      <w:pPr>
        <w:ind w:left="0" w:firstLine="0"/>
        <w:rPr>
          <w:sz w:val="23"/>
          <w:szCs w:val="23"/>
        </w:rPr>
      </w:pPr>
    </w:p>
    <w:p w:rsidR="00904E24" w:rsidRDefault="00904E24">
      <w:pPr>
        <w:ind w:left="0" w:firstLine="0"/>
        <w:rPr>
          <w:sz w:val="23"/>
          <w:szCs w:val="23"/>
        </w:rPr>
      </w:pPr>
    </w:p>
    <w:p w:rsidR="00904E24" w:rsidRPr="00904E24" w:rsidRDefault="00904E24">
      <w:pPr>
        <w:ind w:left="0" w:firstLine="0"/>
        <w:rPr>
          <w:sz w:val="23"/>
          <w:szCs w:val="23"/>
        </w:rPr>
      </w:pPr>
    </w:p>
    <w:p w:rsidR="005C7CD1" w:rsidRPr="00904E24" w:rsidRDefault="005C7CD1">
      <w:pPr>
        <w:ind w:left="-1133" w:right="252" w:firstLine="0"/>
        <w:rPr>
          <w:sz w:val="23"/>
          <w:szCs w:val="23"/>
        </w:rPr>
      </w:pPr>
    </w:p>
    <w:tbl>
      <w:tblPr>
        <w:tblStyle w:val="TableGrid"/>
        <w:tblW w:w="15048" w:type="dxa"/>
        <w:tblInd w:w="5" w:type="dxa"/>
        <w:tblCellMar>
          <w:left w:w="108" w:type="dxa"/>
        </w:tblCellMar>
        <w:tblLook w:val="04A0" w:firstRow="1" w:lastRow="0" w:firstColumn="1" w:lastColumn="0" w:noHBand="0" w:noVBand="1"/>
      </w:tblPr>
      <w:tblGrid>
        <w:gridCol w:w="1913"/>
        <w:gridCol w:w="13135"/>
      </w:tblGrid>
      <w:tr w:rsidR="005C7CD1" w:rsidRPr="00904E24" w:rsidTr="00A2185E">
        <w:trPr>
          <w:trHeight w:val="4077"/>
        </w:trPr>
        <w:tc>
          <w:tcPr>
            <w:tcW w:w="1913"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U školi su zaposlen </w:t>
            </w:r>
            <w:r w:rsidR="005330F7" w:rsidRPr="00904E24">
              <w:rPr>
                <w:sz w:val="23"/>
                <w:szCs w:val="23"/>
              </w:rPr>
              <w:t>4</w:t>
            </w:r>
            <w:r w:rsidR="002902AF">
              <w:rPr>
                <w:sz w:val="23"/>
                <w:szCs w:val="23"/>
              </w:rPr>
              <w:t>1</w:t>
            </w:r>
            <w:r w:rsidRPr="00904E24">
              <w:rPr>
                <w:sz w:val="23"/>
                <w:szCs w:val="23"/>
              </w:rPr>
              <w:t xml:space="preserve"> radnik</w:t>
            </w:r>
            <w:r w:rsidR="0010473E" w:rsidRPr="00904E24">
              <w:rPr>
                <w:sz w:val="23"/>
                <w:szCs w:val="23"/>
              </w:rPr>
              <w:t>a</w:t>
            </w:r>
            <w:r w:rsidRPr="00904E24">
              <w:rPr>
                <w:sz w:val="23"/>
                <w:szCs w:val="23"/>
              </w:rPr>
              <w:t xml:space="preserve">.    </w:t>
            </w:r>
          </w:p>
          <w:p w:rsidR="005C7CD1" w:rsidRPr="00904E24" w:rsidRDefault="00297F78" w:rsidP="005330F7">
            <w:pPr>
              <w:pStyle w:val="Odlomakpopisa"/>
              <w:numPr>
                <w:ilvl w:val="0"/>
                <w:numId w:val="13"/>
              </w:numPr>
              <w:rPr>
                <w:sz w:val="23"/>
                <w:szCs w:val="23"/>
              </w:rPr>
            </w:pPr>
            <w:r w:rsidRPr="00904E24">
              <w:rPr>
                <w:sz w:val="23"/>
                <w:szCs w:val="23"/>
              </w:rPr>
              <w:t xml:space="preserve">U redovitom programu radnika: </w:t>
            </w:r>
          </w:p>
          <w:p w:rsidR="005C7CD1" w:rsidRPr="00904E24" w:rsidRDefault="002902AF" w:rsidP="005330F7">
            <w:pPr>
              <w:pStyle w:val="Odlomakpopisa"/>
              <w:numPr>
                <w:ilvl w:val="0"/>
                <w:numId w:val="1"/>
              </w:numPr>
              <w:rPr>
                <w:sz w:val="23"/>
                <w:szCs w:val="23"/>
              </w:rPr>
            </w:pPr>
            <w:r>
              <w:rPr>
                <w:sz w:val="23"/>
                <w:szCs w:val="23"/>
              </w:rPr>
              <w:t>8</w:t>
            </w:r>
            <w:r w:rsidR="00297F78" w:rsidRPr="00904E24">
              <w:rPr>
                <w:sz w:val="23"/>
                <w:szCs w:val="23"/>
              </w:rPr>
              <w:t xml:space="preserve"> učitelja razredne nastave, </w:t>
            </w:r>
          </w:p>
          <w:p w:rsidR="005C7CD1" w:rsidRPr="00904E24" w:rsidRDefault="00B30172" w:rsidP="005330F7">
            <w:pPr>
              <w:pStyle w:val="Odlomakpopisa"/>
              <w:numPr>
                <w:ilvl w:val="0"/>
                <w:numId w:val="1"/>
              </w:numPr>
              <w:rPr>
                <w:sz w:val="23"/>
                <w:szCs w:val="23"/>
              </w:rPr>
            </w:pPr>
            <w:r w:rsidRPr="00904E24">
              <w:rPr>
                <w:sz w:val="23"/>
                <w:szCs w:val="23"/>
              </w:rPr>
              <w:t>21</w:t>
            </w:r>
            <w:r w:rsidR="00297F78" w:rsidRPr="00904E24">
              <w:rPr>
                <w:sz w:val="23"/>
                <w:szCs w:val="23"/>
              </w:rPr>
              <w:t xml:space="preserve"> učitelj predmetne i izborne nastave, </w:t>
            </w:r>
          </w:p>
          <w:p w:rsidR="005C7CD1" w:rsidRPr="00904E24" w:rsidRDefault="005330F7" w:rsidP="005330F7">
            <w:pPr>
              <w:pStyle w:val="Odlomakpopisa"/>
              <w:numPr>
                <w:ilvl w:val="0"/>
                <w:numId w:val="1"/>
              </w:numPr>
              <w:spacing w:after="38"/>
              <w:rPr>
                <w:sz w:val="23"/>
                <w:szCs w:val="23"/>
              </w:rPr>
            </w:pPr>
            <w:r w:rsidRPr="00904E24">
              <w:rPr>
                <w:sz w:val="23"/>
                <w:szCs w:val="23"/>
              </w:rPr>
              <w:t xml:space="preserve">1 </w:t>
            </w:r>
            <w:r w:rsidR="00297F78" w:rsidRPr="00904E24">
              <w:rPr>
                <w:sz w:val="23"/>
                <w:szCs w:val="23"/>
              </w:rPr>
              <w:t xml:space="preserve">ravnatelj </w:t>
            </w:r>
          </w:p>
          <w:p w:rsidR="005C7CD1" w:rsidRPr="00904E24" w:rsidRDefault="00356545" w:rsidP="005330F7">
            <w:pPr>
              <w:pStyle w:val="Odlomakpopisa"/>
              <w:numPr>
                <w:ilvl w:val="0"/>
                <w:numId w:val="1"/>
              </w:numPr>
              <w:rPr>
                <w:sz w:val="23"/>
                <w:szCs w:val="23"/>
              </w:rPr>
            </w:pPr>
            <w:r w:rsidRPr="00904E24">
              <w:rPr>
                <w:sz w:val="23"/>
                <w:szCs w:val="23"/>
              </w:rPr>
              <w:t>4</w:t>
            </w:r>
            <w:r w:rsidR="005330F7" w:rsidRPr="00904E24">
              <w:rPr>
                <w:sz w:val="23"/>
                <w:szCs w:val="23"/>
              </w:rPr>
              <w:t xml:space="preserve"> s</w:t>
            </w:r>
            <w:r w:rsidR="00297F78" w:rsidRPr="00904E24">
              <w:rPr>
                <w:sz w:val="23"/>
                <w:szCs w:val="23"/>
              </w:rPr>
              <w:t xml:space="preserve">tručnih suradnika, </w:t>
            </w:r>
          </w:p>
          <w:p w:rsidR="005C7CD1" w:rsidRPr="00904E24" w:rsidRDefault="0010473E" w:rsidP="005330F7">
            <w:pPr>
              <w:pStyle w:val="Odlomakpopisa"/>
              <w:numPr>
                <w:ilvl w:val="0"/>
                <w:numId w:val="1"/>
              </w:numPr>
              <w:rPr>
                <w:sz w:val="23"/>
                <w:szCs w:val="23"/>
              </w:rPr>
            </w:pPr>
            <w:r w:rsidRPr="00904E24">
              <w:rPr>
                <w:sz w:val="23"/>
                <w:szCs w:val="23"/>
              </w:rPr>
              <w:t>8</w:t>
            </w:r>
            <w:r w:rsidR="00297F78" w:rsidRPr="00904E24">
              <w:rPr>
                <w:sz w:val="23"/>
                <w:szCs w:val="23"/>
              </w:rPr>
              <w:t xml:space="preserve"> ostalih radnika </w:t>
            </w:r>
          </w:p>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2. U programima iznad minimalnog standarda </w:t>
            </w:r>
            <w:r w:rsidR="00B029A3" w:rsidRPr="00904E24">
              <w:rPr>
                <w:sz w:val="23"/>
                <w:szCs w:val="23"/>
              </w:rPr>
              <w:t>7</w:t>
            </w:r>
            <w:r w:rsidRPr="00904E24">
              <w:rPr>
                <w:sz w:val="23"/>
                <w:szCs w:val="23"/>
              </w:rPr>
              <w:t xml:space="preserve"> radnika: </w:t>
            </w:r>
          </w:p>
          <w:p w:rsidR="005C7CD1" w:rsidRPr="00904E24" w:rsidRDefault="00B029A3">
            <w:pPr>
              <w:numPr>
                <w:ilvl w:val="0"/>
                <w:numId w:val="2"/>
              </w:numPr>
              <w:ind w:firstLine="0"/>
              <w:rPr>
                <w:sz w:val="23"/>
                <w:szCs w:val="23"/>
              </w:rPr>
            </w:pPr>
            <w:r w:rsidRPr="00904E24">
              <w:rPr>
                <w:sz w:val="23"/>
                <w:szCs w:val="23"/>
              </w:rPr>
              <w:t>2</w:t>
            </w:r>
            <w:r w:rsidR="00297F78" w:rsidRPr="00904E24">
              <w:rPr>
                <w:sz w:val="23"/>
                <w:szCs w:val="23"/>
              </w:rPr>
              <w:t xml:space="preserve"> učitelja razredne nastave u Produženom boravku, </w:t>
            </w:r>
          </w:p>
          <w:p w:rsidR="005C7CD1" w:rsidRPr="00904E24" w:rsidRDefault="00297F78">
            <w:pPr>
              <w:numPr>
                <w:ilvl w:val="0"/>
                <w:numId w:val="2"/>
              </w:numPr>
              <w:spacing w:after="47"/>
              <w:ind w:firstLine="0"/>
              <w:rPr>
                <w:sz w:val="23"/>
                <w:szCs w:val="23"/>
              </w:rPr>
            </w:pPr>
            <w:r w:rsidRPr="00904E24">
              <w:rPr>
                <w:sz w:val="23"/>
                <w:szCs w:val="23"/>
              </w:rPr>
              <w:t xml:space="preserve">1 socijalni pedagog </w:t>
            </w:r>
          </w:p>
          <w:p w:rsidR="005C7CD1" w:rsidRPr="00904E24" w:rsidRDefault="005330F7" w:rsidP="005330F7">
            <w:pPr>
              <w:numPr>
                <w:ilvl w:val="0"/>
                <w:numId w:val="2"/>
              </w:numPr>
              <w:ind w:firstLine="0"/>
              <w:rPr>
                <w:sz w:val="23"/>
                <w:szCs w:val="23"/>
              </w:rPr>
            </w:pPr>
            <w:r w:rsidRPr="00904E24">
              <w:rPr>
                <w:sz w:val="23"/>
                <w:szCs w:val="23"/>
              </w:rPr>
              <w:t>4</w:t>
            </w:r>
            <w:r w:rsidR="00297F78" w:rsidRPr="00904E24">
              <w:rPr>
                <w:sz w:val="23"/>
                <w:szCs w:val="23"/>
              </w:rPr>
              <w:t xml:space="preserve"> pomoćnika u nastavi za djecu s teškoćama</w:t>
            </w:r>
            <w:r w:rsidRPr="00904E24">
              <w:rPr>
                <w:sz w:val="23"/>
                <w:szCs w:val="23"/>
              </w:rPr>
              <w:t xml:space="preserve"> u razvoju</w:t>
            </w:r>
            <w:r w:rsidR="00297F78" w:rsidRPr="00904E24">
              <w:rPr>
                <w:sz w:val="23"/>
                <w:szCs w:val="23"/>
              </w:rPr>
              <w:t xml:space="preserve">                  </w:t>
            </w:r>
          </w:p>
        </w:tc>
      </w:tr>
      <w:tr w:rsidR="005C7CD1" w:rsidRPr="00904E24" w:rsidTr="00A2185E">
        <w:trPr>
          <w:trHeight w:val="3680"/>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5371F4" w:rsidRPr="00904E24" w:rsidRDefault="005371F4">
            <w:pPr>
              <w:ind w:left="2" w:firstLine="0"/>
              <w:jc w:val="both"/>
              <w:rPr>
                <w:b/>
                <w:sz w:val="23"/>
                <w:szCs w:val="23"/>
              </w:rPr>
            </w:pPr>
          </w:p>
          <w:p w:rsidR="00802C91" w:rsidRPr="00904E24" w:rsidRDefault="00297F78" w:rsidP="005371F4">
            <w:pPr>
              <w:ind w:left="2" w:firstLine="0"/>
              <w:jc w:val="center"/>
              <w:rPr>
                <w:b/>
                <w:sz w:val="23"/>
                <w:szCs w:val="23"/>
              </w:rPr>
            </w:pPr>
            <w:r w:rsidRPr="00904E24">
              <w:rPr>
                <w:b/>
                <w:sz w:val="23"/>
                <w:szCs w:val="23"/>
              </w:rPr>
              <w:t xml:space="preserve">Osnovna </w:t>
            </w:r>
          </w:p>
          <w:p w:rsidR="005C7CD1" w:rsidRPr="00904E24" w:rsidRDefault="00297F78" w:rsidP="005371F4">
            <w:pPr>
              <w:ind w:left="2" w:firstLine="0"/>
              <w:jc w:val="center"/>
              <w:rPr>
                <w:sz w:val="23"/>
                <w:szCs w:val="23"/>
              </w:rPr>
            </w:pPr>
            <w:r w:rsidRPr="00904E24">
              <w:rPr>
                <w:b/>
                <w:sz w:val="23"/>
                <w:szCs w:val="23"/>
              </w:rPr>
              <w:t>zadaća</w:t>
            </w:r>
            <w:r w:rsidR="00802C91" w:rsidRPr="00904E24">
              <w:rPr>
                <w:b/>
                <w:sz w:val="23"/>
                <w:szCs w:val="23"/>
              </w:rPr>
              <w:t>:</w:t>
            </w:r>
          </w:p>
        </w:tc>
        <w:tc>
          <w:tcPr>
            <w:tcW w:w="13135" w:type="dxa"/>
            <w:tcBorders>
              <w:top w:val="single" w:sz="4" w:space="0" w:color="000000"/>
              <w:left w:val="single" w:sz="4" w:space="0" w:color="000000"/>
              <w:bottom w:val="single" w:sz="4" w:space="0" w:color="000000"/>
              <w:right w:val="single" w:sz="4" w:space="0" w:color="000000"/>
            </w:tcBorders>
          </w:tcPr>
          <w:p w:rsidR="00A2185E" w:rsidRPr="00904E24" w:rsidRDefault="00A2185E">
            <w:pPr>
              <w:spacing w:after="2"/>
              <w:ind w:left="0" w:firstLine="0"/>
              <w:rPr>
                <w:sz w:val="23"/>
                <w:szCs w:val="23"/>
              </w:rPr>
            </w:pPr>
          </w:p>
          <w:p w:rsidR="005C7CD1" w:rsidRPr="00904E24" w:rsidRDefault="00297F78">
            <w:pPr>
              <w:spacing w:after="2"/>
              <w:ind w:left="0" w:firstLine="0"/>
              <w:rPr>
                <w:sz w:val="23"/>
                <w:szCs w:val="23"/>
              </w:rPr>
            </w:pPr>
            <w:r w:rsidRPr="00904E24">
              <w:rPr>
                <w:sz w:val="23"/>
                <w:szCs w:val="23"/>
              </w:rPr>
              <w:t xml:space="preserve">Kvalitetno obrazovanje i odgoj učenika koje se ostvaruje kroz:  </w:t>
            </w:r>
          </w:p>
          <w:p w:rsidR="005C7CD1" w:rsidRPr="00904E24" w:rsidRDefault="002248E0" w:rsidP="002248E0">
            <w:pPr>
              <w:spacing w:after="24"/>
              <w:ind w:left="0" w:firstLine="0"/>
              <w:rPr>
                <w:sz w:val="23"/>
                <w:szCs w:val="23"/>
              </w:rPr>
            </w:pPr>
            <w:r w:rsidRPr="00904E24">
              <w:rPr>
                <w:sz w:val="23"/>
                <w:szCs w:val="23"/>
              </w:rPr>
              <w:t>-</w:t>
            </w:r>
            <w:r w:rsidR="00297F78" w:rsidRPr="00904E24">
              <w:rPr>
                <w:sz w:val="23"/>
                <w:szCs w:val="23"/>
              </w:rPr>
              <w:t xml:space="preserve">stalno stručno usavršavanje nastavnog kadra; te podizanje nastavnog standarda na višu razinu;  </w:t>
            </w:r>
          </w:p>
          <w:p w:rsidR="002248E0" w:rsidRPr="00904E24" w:rsidRDefault="002248E0" w:rsidP="002248E0">
            <w:pPr>
              <w:spacing w:after="43" w:line="250" w:lineRule="auto"/>
              <w:ind w:left="0" w:firstLine="0"/>
              <w:rPr>
                <w:sz w:val="23"/>
                <w:szCs w:val="23"/>
              </w:rPr>
            </w:pPr>
            <w:r w:rsidRPr="00904E24">
              <w:rPr>
                <w:sz w:val="23"/>
                <w:szCs w:val="23"/>
              </w:rPr>
              <w:t>-</w:t>
            </w:r>
            <w:r w:rsidR="00297F78" w:rsidRPr="00904E24">
              <w:rPr>
                <w:sz w:val="23"/>
                <w:szCs w:val="23"/>
              </w:rPr>
              <w:t>poticanje učenika na izražavanje kreativnosti, razvijanje talenata i sposobnosti kroz uključivanje u izvannastavne aktivnosti, te</w:t>
            </w:r>
          </w:p>
          <w:p w:rsidR="005C7CD1" w:rsidRPr="00904E24" w:rsidRDefault="002248E0" w:rsidP="002248E0">
            <w:pPr>
              <w:spacing w:after="43" w:line="250" w:lineRule="auto"/>
              <w:ind w:left="0" w:firstLine="0"/>
              <w:rPr>
                <w:sz w:val="23"/>
                <w:szCs w:val="23"/>
              </w:rPr>
            </w:pPr>
            <w:r w:rsidRPr="00904E24">
              <w:rPr>
                <w:sz w:val="23"/>
                <w:szCs w:val="23"/>
              </w:rPr>
              <w:t>-</w:t>
            </w:r>
            <w:r w:rsidR="00297F78" w:rsidRPr="00904E24">
              <w:rPr>
                <w:sz w:val="23"/>
                <w:szCs w:val="23"/>
              </w:rPr>
              <w:t xml:space="preserve">druge  aktivnosti u  projektima,  priredbama i manifestacijama; </w:t>
            </w:r>
          </w:p>
          <w:p w:rsidR="002248E0" w:rsidRPr="00904E24" w:rsidRDefault="002248E0" w:rsidP="002248E0">
            <w:pPr>
              <w:spacing w:after="33" w:line="252" w:lineRule="auto"/>
              <w:ind w:left="0" w:firstLine="0"/>
              <w:rPr>
                <w:sz w:val="23"/>
                <w:szCs w:val="23"/>
              </w:rPr>
            </w:pPr>
            <w:r w:rsidRPr="00904E24">
              <w:rPr>
                <w:sz w:val="23"/>
                <w:szCs w:val="23"/>
              </w:rPr>
              <w:t>-</w:t>
            </w:r>
            <w:r w:rsidR="00297F78" w:rsidRPr="00904E24">
              <w:rPr>
                <w:sz w:val="23"/>
                <w:szCs w:val="23"/>
              </w:rPr>
              <w:t>poticanje za sudjelovanje na sportskim aktivnostima, uključivanje kroz natjecanja na školskoj razini u Školskom sportskom</w:t>
            </w:r>
          </w:p>
          <w:p w:rsidR="005C7CD1" w:rsidRPr="00904E24" w:rsidRDefault="00297F78" w:rsidP="002248E0">
            <w:pPr>
              <w:spacing w:after="33" w:line="252" w:lineRule="auto"/>
              <w:ind w:left="0" w:firstLine="0"/>
              <w:rPr>
                <w:sz w:val="23"/>
                <w:szCs w:val="23"/>
              </w:rPr>
            </w:pPr>
            <w:r w:rsidRPr="00904E24">
              <w:rPr>
                <w:sz w:val="23"/>
                <w:szCs w:val="23"/>
              </w:rPr>
              <w:t xml:space="preserve">klubu i šire; </w:t>
            </w:r>
          </w:p>
          <w:p w:rsidR="002248E0" w:rsidRPr="00904E24" w:rsidRDefault="002248E0" w:rsidP="002248E0">
            <w:pPr>
              <w:spacing w:line="251" w:lineRule="auto"/>
              <w:ind w:left="0" w:firstLine="0"/>
              <w:rPr>
                <w:sz w:val="23"/>
                <w:szCs w:val="23"/>
              </w:rPr>
            </w:pPr>
            <w:r w:rsidRPr="00904E24">
              <w:rPr>
                <w:sz w:val="23"/>
                <w:szCs w:val="23"/>
              </w:rPr>
              <w:t>-</w:t>
            </w:r>
            <w:r w:rsidR="00297F78" w:rsidRPr="00904E24">
              <w:rPr>
                <w:sz w:val="23"/>
                <w:szCs w:val="23"/>
              </w:rPr>
              <w:t>organiziranje zajedničkih aktivnosti učenika , roditelja i učenika tijekom izvannastavnih aktivnosti, na organizaciji</w:t>
            </w:r>
          </w:p>
          <w:p w:rsidR="005C7CD1" w:rsidRPr="00904E24" w:rsidRDefault="00297F78" w:rsidP="002248E0">
            <w:pPr>
              <w:spacing w:line="251" w:lineRule="auto"/>
              <w:ind w:left="0" w:firstLine="0"/>
              <w:rPr>
                <w:sz w:val="23"/>
                <w:szCs w:val="23"/>
              </w:rPr>
            </w:pPr>
            <w:r w:rsidRPr="00904E24">
              <w:rPr>
                <w:sz w:val="23"/>
                <w:szCs w:val="23"/>
              </w:rPr>
              <w:t xml:space="preserve">upoznavanja kulturne i duhovne baštine; </w:t>
            </w:r>
          </w:p>
          <w:p w:rsidR="002248E0" w:rsidRPr="00904E24" w:rsidRDefault="002248E0" w:rsidP="002248E0">
            <w:pPr>
              <w:spacing w:line="238" w:lineRule="auto"/>
              <w:ind w:left="0" w:firstLine="0"/>
              <w:rPr>
                <w:sz w:val="23"/>
                <w:szCs w:val="23"/>
              </w:rPr>
            </w:pPr>
            <w:r w:rsidRPr="00904E24">
              <w:rPr>
                <w:sz w:val="23"/>
                <w:szCs w:val="23"/>
              </w:rPr>
              <w:t>-</w:t>
            </w:r>
            <w:r w:rsidR="00297F78" w:rsidRPr="00904E24">
              <w:rPr>
                <w:sz w:val="23"/>
                <w:szCs w:val="23"/>
              </w:rPr>
              <w:t xml:space="preserve">poticanje razvoja pozitivnih vrijednosti i natjecateljskog duha kroz razne nagrade najuspješnijim razredima, skupinama i   </w:t>
            </w:r>
          </w:p>
          <w:p w:rsidR="005C7CD1" w:rsidRPr="00904E24" w:rsidRDefault="00297F78" w:rsidP="002248E0">
            <w:pPr>
              <w:spacing w:line="238" w:lineRule="auto"/>
              <w:ind w:left="0" w:firstLine="0"/>
              <w:rPr>
                <w:sz w:val="23"/>
                <w:szCs w:val="23"/>
              </w:rPr>
            </w:pPr>
            <w:r w:rsidRPr="00904E24">
              <w:rPr>
                <w:sz w:val="23"/>
                <w:szCs w:val="23"/>
              </w:rPr>
              <w:t xml:space="preserve">pojedincima. </w:t>
            </w:r>
          </w:p>
          <w:p w:rsidR="005C7CD1" w:rsidRPr="00904E24" w:rsidRDefault="00297F78">
            <w:pPr>
              <w:ind w:left="0" w:firstLine="0"/>
              <w:rPr>
                <w:sz w:val="23"/>
                <w:szCs w:val="23"/>
              </w:rPr>
            </w:pPr>
            <w:r w:rsidRPr="00904E24">
              <w:rPr>
                <w:sz w:val="23"/>
                <w:szCs w:val="23"/>
              </w:rPr>
              <w:t xml:space="preserve"> </w:t>
            </w:r>
          </w:p>
        </w:tc>
      </w:tr>
      <w:tr w:rsidR="005C7CD1" w:rsidRPr="00904E24">
        <w:trPr>
          <w:trHeight w:val="1666"/>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pPr>
              <w:ind w:left="2" w:right="19" w:firstLine="0"/>
              <w:rPr>
                <w:b/>
                <w:sz w:val="23"/>
                <w:szCs w:val="23"/>
              </w:rPr>
            </w:pPr>
          </w:p>
          <w:p w:rsidR="005371F4" w:rsidRPr="00904E24" w:rsidRDefault="005371F4" w:rsidP="00802C91">
            <w:pPr>
              <w:ind w:left="0" w:right="19" w:firstLine="0"/>
              <w:rPr>
                <w:b/>
                <w:sz w:val="23"/>
                <w:szCs w:val="23"/>
              </w:rPr>
            </w:pPr>
          </w:p>
          <w:p w:rsidR="00802C91" w:rsidRPr="00904E24" w:rsidRDefault="00297F78" w:rsidP="00802C91">
            <w:pPr>
              <w:ind w:left="0" w:right="19" w:firstLine="0"/>
              <w:jc w:val="center"/>
              <w:rPr>
                <w:b/>
                <w:sz w:val="23"/>
                <w:szCs w:val="23"/>
              </w:rPr>
            </w:pPr>
            <w:r w:rsidRPr="00904E24">
              <w:rPr>
                <w:b/>
                <w:sz w:val="23"/>
                <w:szCs w:val="23"/>
              </w:rPr>
              <w:t>Zakonska</w:t>
            </w:r>
          </w:p>
          <w:p w:rsidR="005C7CD1" w:rsidRPr="00904E24" w:rsidRDefault="00802C91" w:rsidP="005371F4">
            <w:pPr>
              <w:ind w:left="2" w:right="19" w:firstLine="0"/>
              <w:jc w:val="center"/>
              <w:rPr>
                <w:sz w:val="23"/>
                <w:szCs w:val="23"/>
              </w:rPr>
            </w:pPr>
            <w:r w:rsidRPr="00904E24">
              <w:rPr>
                <w:b/>
                <w:sz w:val="23"/>
                <w:szCs w:val="23"/>
              </w:rPr>
              <w:t>osnova:</w:t>
            </w: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rsidR="005C7CD1" w:rsidRPr="00904E24" w:rsidRDefault="00297F78">
            <w:pPr>
              <w:ind w:left="0" w:firstLine="0"/>
              <w:rPr>
                <w:sz w:val="23"/>
                <w:szCs w:val="23"/>
              </w:rPr>
            </w:pPr>
            <w:r w:rsidRPr="00904E24">
              <w:rPr>
                <w:sz w:val="23"/>
                <w:szCs w:val="23"/>
              </w:rPr>
              <w:t>126/12., 94/13.,  152/14., 07/17, i 68/18.</w:t>
            </w:r>
            <w:r w:rsidR="0081230C" w:rsidRPr="00904E24">
              <w:rPr>
                <w:sz w:val="23"/>
                <w:szCs w:val="23"/>
              </w:rPr>
              <w:t>, 98/19., 64/20.</w:t>
            </w:r>
            <w:r w:rsidRPr="00904E24">
              <w:rPr>
                <w:sz w:val="23"/>
                <w:szCs w:val="23"/>
              </w:rPr>
              <w:t xml:space="preserve">) </w:t>
            </w:r>
          </w:p>
          <w:p w:rsidR="005C7CD1" w:rsidRPr="00904E24" w:rsidRDefault="00297F78">
            <w:pPr>
              <w:spacing w:line="238" w:lineRule="auto"/>
              <w:ind w:left="0" w:right="3533" w:firstLine="0"/>
              <w:rPr>
                <w:sz w:val="23"/>
                <w:szCs w:val="23"/>
              </w:rPr>
            </w:pPr>
            <w:r w:rsidRPr="00904E24">
              <w:rPr>
                <w:sz w:val="23"/>
                <w:szCs w:val="23"/>
              </w:rPr>
              <w:t xml:space="preserve">Državni pedagoški standard osnovnoškolskog odgoja i obrazovanja ( NN </w:t>
            </w:r>
            <w:proofErr w:type="spellStart"/>
            <w:r w:rsidRPr="00904E24">
              <w:rPr>
                <w:sz w:val="23"/>
                <w:szCs w:val="23"/>
              </w:rPr>
              <w:t>br</w:t>
            </w:r>
            <w:proofErr w:type="spellEnd"/>
            <w:r w:rsidRPr="00904E24">
              <w:rPr>
                <w:sz w:val="23"/>
                <w:szCs w:val="23"/>
              </w:rPr>
              <w:t xml:space="preserve"> 63/08 i 90/10.), Zakon o ustanovama ( NN br. 76/93., 29/97., 47/99., 35/08.</w:t>
            </w:r>
            <w:r w:rsidR="0081230C" w:rsidRPr="00904E24">
              <w:rPr>
                <w:sz w:val="23"/>
                <w:szCs w:val="23"/>
              </w:rPr>
              <w:t>, 127/19</w:t>
            </w:r>
            <w:r w:rsidRPr="00904E24">
              <w:rPr>
                <w:sz w:val="23"/>
                <w:szCs w:val="23"/>
              </w:rPr>
              <w:t xml:space="preserve">) </w:t>
            </w:r>
          </w:p>
          <w:p w:rsidR="005C7CD1" w:rsidRPr="00904E24" w:rsidRDefault="00297F78">
            <w:pPr>
              <w:spacing w:after="14"/>
              <w:ind w:left="0" w:firstLine="0"/>
              <w:rPr>
                <w:sz w:val="23"/>
                <w:szCs w:val="23"/>
              </w:rPr>
            </w:pPr>
            <w:r w:rsidRPr="00904E24">
              <w:rPr>
                <w:sz w:val="23"/>
                <w:szCs w:val="23"/>
              </w:rPr>
              <w:t xml:space="preserve">Statut osnovne škole </w:t>
            </w:r>
            <w:r w:rsidR="0079668E" w:rsidRPr="00904E24">
              <w:rPr>
                <w:sz w:val="23"/>
                <w:szCs w:val="23"/>
              </w:rPr>
              <w:t>Marina Getaldića Dubrovnik</w:t>
            </w:r>
            <w:r w:rsidRPr="00904E24">
              <w:rPr>
                <w:sz w:val="23"/>
                <w:szCs w:val="23"/>
              </w:rPr>
              <w:t xml:space="preserve">, </w:t>
            </w:r>
          </w:p>
          <w:p w:rsidR="005C7CD1" w:rsidRPr="00904E24" w:rsidRDefault="00297F78">
            <w:pPr>
              <w:ind w:left="0" w:firstLine="0"/>
              <w:rPr>
                <w:sz w:val="23"/>
                <w:szCs w:val="23"/>
              </w:rPr>
            </w:pPr>
            <w:r w:rsidRPr="00904E24">
              <w:rPr>
                <w:sz w:val="23"/>
                <w:szCs w:val="23"/>
              </w:rPr>
              <w:t>Zakon o proračunu</w:t>
            </w:r>
            <w:r w:rsidR="00261ABF">
              <w:rPr>
                <w:sz w:val="23"/>
                <w:szCs w:val="23"/>
              </w:rPr>
              <w:t xml:space="preserve"> </w:t>
            </w:r>
            <w:r w:rsidR="00F96681">
              <w:rPr>
                <w:sz w:val="23"/>
                <w:szCs w:val="23"/>
              </w:rPr>
              <w:t xml:space="preserve">( </w:t>
            </w:r>
            <w:r w:rsidR="001050AA">
              <w:rPr>
                <w:sz w:val="23"/>
                <w:szCs w:val="23"/>
              </w:rPr>
              <w:t xml:space="preserve">NN br. 144/21 </w:t>
            </w:r>
            <w:r w:rsidR="005371F4" w:rsidRPr="00904E24">
              <w:rPr>
                <w:sz w:val="23"/>
                <w:szCs w:val="23"/>
              </w:rPr>
              <w:t>).</w:t>
            </w:r>
          </w:p>
        </w:tc>
      </w:tr>
      <w:tr w:rsidR="005C7CD1" w:rsidRPr="00904E24">
        <w:trPr>
          <w:trHeight w:val="4978"/>
        </w:trPr>
        <w:tc>
          <w:tcPr>
            <w:tcW w:w="1913"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41"/>
              <w:ind w:left="0" w:firstLine="0"/>
              <w:rPr>
                <w:sz w:val="23"/>
                <w:szCs w:val="23"/>
              </w:rPr>
            </w:pPr>
            <w:r w:rsidRPr="00904E24">
              <w:rPr>
                <w:sz w:val="23"/>
                <w:szCs w:val="23"/>
              </w:rPr>
              <w:t xml:space="preserve">Pravilnik o proračunskim klasifikacijama( NN br. 26/10. i 120/13.),                                                                                                             </w:t>
            </w:r>
          </w:p>
          <w:p w:rsidR="005C7CD1" w:rsidRPr="00904E24" w:rsidRDefault="00297F78">
            <w:pPr>
              <w:spacing w:after="44"/>
              <w:ind w:left="0" w:firstLine="0"/>
              <w:rPr>
                <w:sz w:val="23"/>
                <w:szCs w:val="23"/>
              </w:rPr>
            </w:pPr>
            <w:r w:rsidRPr="001050AA">
              <w:rPr>
                <w:color w:val="000000" w:themeColor="text1"/>
                <w:sz w:val="23"/>
                <w:szCs w:val="23"/>
              </w:rPr>
              <w:t xml:space="preserve">Pravilnik o proračunskom računovodstvu i računskom planu </w:t>
            </w:r>
            <w:r w:rsidRPr="00904E24">
              <w:rPr>
                <w:sz w:val="23"/>
                <w:szCs w:val="23"/>
              </w:rPr>
              <w:t>( NN br. 124/14., 115/15., 87/16. i 3/18.</w:t>
            </w:r>
            <w:r w:rsidR="00B30172" w:rsidRPr="00904E24">
              <w:rPr>
                <w:sz w:val="23"/>
                <w:szCs w:val="23"/>
              </w:rPr>
              <w:t>, 108/20</w:t>
            </w:r>
            <w:r w:rsidRPr="00904E24">
              <w:rPr>
                <w:sz w:val="23"/>
                <w:szCs w:val="23"/>
              </w:rPr>
              <w:t xml:space="preserve">), </w:t>
            </w:r>
          </w:p>
          <w:p w:rsidR="005C7CD1" w:rsidRPr="00904E24" w:rsidRDefault="00297F78">
            <w:pPr>
              <w:spacing w:after="49" w:line="262" w:lineRule="auto"/>
              <w:ind w:left="0" w:firstLine="0"/>
              <w:rPr>
                <w:sz w:val="23"/>
                <w:szCs w:val="23"/>
              </w:rPr>
            </w:pPr>
            <w:r w:rsidRPr="00904E24">
              <w:rPr>
                <w:sz w:val="23"/>
                <w:szCs w:val="23"/>
              </w:rPr>
              <w:t>Uputama za izradu proračuna jedinica lokalne i područne (regionalne) samouprave za 20</w:t>
            </w:r>
            <w:r w:rsidR="00B30172" w:rsidRPr="00904E24">
              <w:rPr>
                <w:sz w:val="23"/>
                <w:szCs w:val="23"/>
              </w:rPr>
              <w:t>21</w:t>
            </w:r>
            <w:r w:rsidRPr="00904E24">
              <w:rPr>
                <w:sz w:val="23"/>
                <w:szCs w:val="23"/>
              </w:rPr>
              <w:t>.-202</w:t>
            </w:r>
            <w:r w:rsidR="00B30172" w:rsidRPr="00904E24">
              <w:rPr>
                <w:sz w:val="23"/>
                <w:szCs w:val="23"/>
              </w:rPr>
              <w:t>3</w:t>
            </w:r>
            <w:r w:rsidRPr="00904E24">
              <w:rPr>
                <w:sz w:val="23"/>
                <w:szCs w:val="23"/>
              </w:rPr>
              <w:t>. najavljuju se promjene u poreznim propisima za koje je predviđeno da stupaju na snagu 1. siječnja 20</w:t>
            </w:r>
            <w:r w:rsidR="00B30172" w:rsidRPr="00904E24">
              <w:rPr>
                <w:sz w:val="23"/>
                <w:szCs w:val="23"/>
              </w:rPr>
              <w:t>21</w:t>
            </w:r>
            <w:r w:rsidRPr="00904E24">
              <w:rPr>
                <w:sz w:val="23"/>
                <w:szCs w:val="23"/>
              </w:rPr>
              <w:t xml:space="preserve">. godine, a utječu na izradu financijskih planova proračunskih korisnika, pri čemu se pri izradi ovog plana najviše mislilo  na najavu promjene Zakona o obveznim doprinosima. </w:t>
            </w:r>
          </w:p>
          <w:p w:rsidR="005C7CD1" w:rsidRPr="00904E24" w:rsidRDefault="00297F78">
            <w:pPr>
              <w:spacing w:line="254" w:lineRule="auto"/>
              <w:ind w:left="0" w:firstLine="0"/>
              <w:rPr>
                <w:sz w:val="23"/>
                <w:szCs w:val="23"/>
              </w:rPr>
            </w:pPr>
            <w:r w:rsidRPr="00904E24">
              <w:rPr>
                <w:sz w:val="23"/>
                <w:szCs w:val="23"/>
              </w:rPr>
              <w:t>Upute  za izradu  proračuna Grada Dubrovnika i Financijskih planova proračunskih korisnika Grada Dubrovnika za razdoblje 20</w:t>
            </w:r>
            <w:r w:rsidR="00B30172" w:rsidRPr="00904E24">
              <w:rPr>
                <w:sz w:val="23"/>
                <w:szCs w:val="23"/>
              </w:rPr>
              <w:t>2</w:t>
            </w:r>
            <w:r w:rsidR="009B2A83">
              <w:rPr>
                <w:sz w:val="23"/>
                <w:szCs w:val="23"/>
              </w:rPr>
              <w:t>4</w:t>
            </w:r>
            <w:r w:rsidRPr="00904E24">
              <w:rPr>
                <w:sz w:val="23"/>
                <w:szCs w:val="23"/>
              </w:rPr>
              <w:t>.</w:t>
            </w:r>
            <w:r w:rsidR="00B30172" w:rsidRPr="00904E24">
              <w:rPr>
                <w:sz w:val="23"/>
                <w:szCs w:val="23"/>
              </w:rPr>
              <w:t xml:space="preserve"> - </w:t>
            </w:r>
            <w:r w:rsidRPr="00904E24">
              <w:rPr>
                <w:sz w:val="23"/>
                <w:szCs w:val="23"/>
              </w:rPr>
              <w:t>202</w:t>
            </w:r>
            <w:r w:rsidR="009B2A83">
              <w:rPr>
                <w:sz w:val="23"/>
                <w:szCs w:val="23"/>
              </w:rPr>
              <w:t>6</w:t>
            </w:r>
            <w:r w:rsidRPr="00904E24">
              <w:rPr>
                <w:sz w:val="23"/>
                <w:szCs w:val="23"/>
              </w:rPr>
              <w:t xml:space="preserve">   </w:t>
            </w:r>
          </w:p>
          <w:p w:rsidR="005C7CD1" w:rsidRPr="00904E24" w:rsidRDefault="00297F78">
            <w:pPr>
              <w:ind w:left="0" w:firstLine="0"/>
              <w:rPr>
                <w:sz w:val="23"/>
                <w:szCs w:val="23"/>
              </w:rPr>
            </w:pPr>
            <w:r w:rsidRPr="00904E24">
              <w:rPr>
                <w:sz w:val="23"/>
                <w:szCs w:val="23"/>
              </w:rPr>
              <w:t>Godišnji plan i program rada škole za školsku godinu 20</w:t>
            </w:r>
            <w:r w:rsidR="00B30172" w:rsidRPr="00904E24">
              <w:rPr>
                <w:sz w:val="23"/>
                <w:szCs w:val="23"/>
              </w:rPr>
              <w:t>2</w:t>
            </w:r>
            <w:r w:rsidR="009B2A83">
              <w:rPr>
                <w:sz w:val="23"/>
                <w:szCs w:val="23"/>
              </w:rPr>
              <w:t>3</w:t>
            </w:r>
            <w:r w:rsidRPr="00904E24">
              <w:rPr>
                <w:sz w:val="23"/>
                <w:szCs w:val="23"/>
              </w:rPr>
              <w:t>./20</w:t>
            </w:r>
            <w:r w:rsidR="00B30172" w:rsidRPr="00904E24">
              <w:rPr>
                <w:sz w:val="23"/>
                <w:szCs w:val="23"/>
              </w:rPr>
              <w:t>2</w:t>
            </w:r>
            <w:r w:rsidR="009B2A83">
              <w:rPr>
                <w:sz w:val="23"/>
                <w:szCs w:val="23"/>
              </w:rPr>
              <w:t>4</w:t>
            </w:r>
            <w:r w:rsidRPr="00904E24">
              <w:rPr>
                <w:sz w:val="23"/>
                <w:szCs w:val="23"/>
              </w:rPr>
              <w:t>.</w:t>
            </w:r>
          </w:p>
          <w:p w:rsidR="005C7CD1" w:rsidRPr="00904E24" w:rsidRDefault="00297F78">
            <w:pPr>
              <w:ind w:left="0" w:firstLine="0"/>
              <w:rPr>
                <w:sz w:val="23"/>
                <w:szCs w:val="23"/>
              </w:rPr>
            </w:pPr>
            <w:r w:rsidRPr="00904E24">
              <w:rPr>
                <w:sz w:val="23"/>
                <w:szCs w:val="23"/>
              </w:rPr>
              <w:t>Kurikulum škole za školsku godinu 20</w:t>
            </w:r>
            <w:r w:rsidR="00B30172" w:rsidRPr="00904E24">
              <w:rPr>
                <w:sz w:val="23"/>
                <w:szCs w:val="23"/>
              </w:rPr>
              <w:t>2</w:t>
            </w:r>
            <w:r w:rsidR="009B2A83">
              <w:rPr>
                <w:sz w:val="23"/>
                <w:szCs w:val="23"/>
              </w:rPr>
              <w:t>3</w:t>
            </w:r>
            <w:r w:rsidRPr="00904E24">
              <w:rPr>
                <w:sz w:val="23"/>
                <w:szCs w:val="23"/>
              </w:rPr>
              <w:t>./20</w:t>
            </w:r>
            <w:r w:rsidR="00B30172" w:rsidRPr="00904E24">
              <w:rPr>
                <w:sz w:val="23"/>
                <w:szCs w:val="23"/>
              </w:rPr>
              <w:t>2</w:t>
            </w:r>
            <w:r w:rsidR="009B2A83">
              <w:rPr>
                <w:sz w:val="23"/>
                <w:szCs w:val="23"/>
              </w:rPr>
              <w:t>4</w:t>
            </w:r>
            <w:r w:rsidRPr="00904E24">
              <w:rPr>
                <w:sz w:val="23"/>
                <w:szCs w:val="23"/>
              </w:rPr>
              <w:t xml:space="preserve">. </w:t>
            </w:r>
          </w:p>
          <w:p w:rsidR="005C7CD1" w:rsidRPr="00904E24" w:rsidRDefault="00297F78">
            <w:pPr>
              <w:spacing w:after="4"/>
              <w:ind w:left="0" w:firstLine="0"/>
              <w:rPr>
                <w:sz w:val="23"/>
                <w:szCs w:val="23"/>
              </w:rPr>
            </w:pPr>
            <w:r w:rsidRPr="00904E24">
              <w:rPr>
                <w:sz w:val="23"/>
                <w:szCs w:val="23"/>
              </w:rPr>
              <w:t xml:space="preserve">Zakon o radu (NN </w:t>
            </w:r>
            <w:proofErr w:type="spellStart"/>
            <w:r w:rsidRPr="00904E24">
              <w:rPr>
                <w:sz w:val="23"/>
                <w:szCs w:val="23"/>
              </w:rPr>
              <w:t>br</w:t>
            </w:r>
            <w:proofErr w:type="spellEnd"/>
            <w:r w:rsidRPr="00904E24">
              <w:rPr>
                <w:sz w:val="23"/>
                <w:szCs w:val="23"/>
              </w:rPr>
              <w:t xml:space="preserve"> .93/14. i 127/17.</w:t>
            </w:r>
            <w:r w:rsidR="00B30172" w:rsidRPr="00904E24">
              <w:rPr>
                <w:sz w:val="23"/>
                <w:szCs w:val="23"/>
              </w:rPr>
              <w:t>, 98/19</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Zakon o plaćama u javnim službama ( NN br. 27/01., NN br. 39/09. ) </w:t>
            </w:r>
          </w:p>
          <w:p w:rsidR="005C7CD1" w:rsidRPr="00904E24" w:rsidRDefault="00297F78">
            <w:pPr>
              <w:ind w:left="0" w:firstLine="0"/>
              <w:rPr>
                <w:sz w:val="23"/>
                <w:szCs w:val="23"/>
              </w:rPr>
            </w:pPr>
            <w:r w:rsidRPr="00904E24">
              <w:rPr>
                <w:sz w:val="23"/>
                <w:szCs w:val="23"/>
              </w:rPr>
              <w:t xml:space="preserve">Uredba o nazivima radnih mjesta i koeficijentima složenost poslova u javnim službama (NN </w:t>
            </w:r>
            <w:proofErr w:type="spellStart"/>
            <w:r w:rsidRPr="00904E24">
              <w:rPr>
                <w:sz w:val="23"/>
                <w:szCs w:val="23"/>
              </w:rPr>
              <w:t>br</w:t>
            </w:r>
            <w:proofErr w:type="spellEnd"/>
            <w:r w:rsidRPr="00904E24">
              <w:rPr>
                <w:sz w:val="23"/>
                <w:szCs w:val="23"/>
              </w:rPr>
              <w:t xml:space="preserve"> 25/13. do 57/18.</w:t>
            </w:r>
            <w:r w:rsidR="00E34A9F" w:rsidRPr="00904E24">
              <w:rPr>
                <w:sz w:val="23"/>
                <w:szCs w:val="23"/>
              </w:rPr>
              <w:t>, 119/19</w:t>
            </w:r>
            <w:r w:rsidRPr="00904E24">
              <w:rPr>
                <w:sz w:val="23"/>
                <w:szCs w:val="23"/>
              </w:rPr>
              <w:t xml:space="preserve">) </w:t>
            </w:r>
          </w:p>
          <w:p w:rsidR="005C7CD1" w:rsidRPr="00904E24" w:rsidRDefault="00297F78">
            <w:pPr>
              <w:spacing w:line="238" w:lineRule="auto"/>
              <w:ind w:left="0" w:firstLine="0"/>
              <w:rPr>
                <w:sz w:val="23"/>
                <w:szCs w:val="23"/>
              </w:rPr>
            </w:pPr>
            <w:r w:rsidRPr="00904E24">
              <w:rPr>
                <w:sz w:val="23"/>
                <w:szCs w:val="23"/>
              </w:rPr>
              <w:t xml:space="preserve">Temeljni kolektivni ugovor za službenike i namještenike u javnim službama ( NN br. 128/17. i 47/18.),                                                    Kolektivni ugovor za zaposlenike u osnovnoškolskim ustanovama ( NN br. 51/18.) </w:t>
            </w:r>
          </w:p>
          <w:p w:rsidR="005C7CD1" w:rsidRPr="00904E24" w:rsidRDefault="00297F78">
            <w:pPr>
              <w:ind w:left="0" w:firstLine="0"/>
              <w:rPr>
                <w:sz w:val="23"/>
                <w:szCs w:val="23"/>
              </w:rPr>
            </w:pPr>
            <w:r w:rsidRPr="00904E24">
              <w:rPr>
                <w:sz w:val="23"/>
                <w:szCs w:val="23"/>
              </w:rPr>
              <w:t xml:space="preserve">Zakon o javnoj nabavi (Nar.nov.120/16.) </w:t>
            </w:r>
          </w:p>
          <w:p w:rsidR="005C7CD1" w:rsidRPr="00904E24" w:rsidRDefault="005C7CD1">
            <w:pPr>
              <w:ind w:left="0" w:firstLine="0"/>
              <w:rPr>
                <w:sz w:val="23"/>
                <w:szCs w:val="23"/>
              </w:rPr>
            </w:pPr>
          </w:p>
        </w:tc>
      </w:tr>
      <w:tr w:rsidR="005C7CD1" w:rsidRPr="00904E24" w:rsidTr="00A2185E">
        <w:trPr>
          <w:trHeight w:val="2441"/>
        </w:trPr>
        <w:tc>
          <w:tcPr>
            <w:tcW w:w="1913"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Usklađenost</w:t>
            </w:r>
          </w:p>
          <w:p w:rsidR="005C7CD1" w:rsidRPr="00904E24" w:rsidRDefault="00297F78" w:rsidP="005371F4">
            <w:pPr>
              <w:ind w:left="2" w:firstLine="0"/>
              <w:jc w:val="center"/>
              <w:rPr>
                <w:sz w:val="23"/>
                <w:szCs w:val="23"/>
              </w:rPr>
            </w:pPr>
            <w:r w:rsidRPr="00904E24">
              <w:rPr>
                <w:b/>
                <w:sz w:val="23"/>
                <w:szCs w:val="23"/>
              </w:rPr>
              <w:t>ciljeva,</w:t>
            </w:r>
          </w:p>
          <w:p w:rsidR="005C7CD1" w:rsidRPr="00904E24" w:rsidRDefault="00297F78" w:rsidP="005371F4">
            <w:pPr>
              <w:ind w:left="2" w:firstLine="0"/>
              <w:jc w:val="center"/>
              <w:rPr>
                <w:sz w:val="23"/>
                <w:szCs w:val="23"/>
              </w:rPr>
            </w:pPr>
            <w:r w:rsidRPr="00904E24">
              <w:rPr>
                <w:b/>
                <w:sz w:val="23"/>
                <w:szCs w:val="23"/>
              </w:rPr>
              <w:t>strategije i</w:t>
            </w:r>
          </w:p>
          <w:p w:rsidR="005C7CD1" w:rsidRPr="00904E24" w:rsidRDefault="00297F78" w:rsidP="005371F4">
            <w:pPr>
              <w:ind w:left="2" w:firstLine="0"/>
              <w:jc w:val="center"/>
              <w:rPr>
                <w:sz w:val="23"/>
                <w:szCs w:val="23"/>
              </w:rPr>
            </w:pPr>
            <w:r w:rsidRPr="00904E24">
              <w:rPr>
                <w:b/>
                <w:sz w:val="23"/>
                <w:szCs w:val="23"/>
              </w:rPr>
              <w:t>programa s dokumentima dugoročnog razvoja</w:t>
            </w:r>
            <w:r w:rsidR="00802C91" w:rsidRPr="00904E24">
              <w:rPr>
                <w:b/>
                <w:sz w:val="23"/>
                <w:szCs w:val="23"/>
              </w:rPr>
              <w:t>:</w:t>
            </w:r>
          </w:p>
        </w:tc>
        <w:tc>
          <w:tcPr>
            <w:tcW w:w="13135"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48" w:lineRule="auto"/>
              <w:ind w:left="0" w:firstLine="0"/>
              <w:rPr>
                <w:sz w:val="23"/>
                <w:szCs w:val="23"/>
              </w:rPr>
            </w:pPr>
            <w:r w:rsidRPr="00904E24">
              <w:rPr>
                <w:sz w:val="23"/>
                <w:szCs w:val="23"/>
              </w:rPr>
              <w:t>Školske ustanove donose godišnje operativne planove (godišnji izvedbeni odgojno – obrazovni plan i program rada za školsku godinu 20</w:t>
            </w:r>
            <w:r w:rsidR="00D03D02" w:rsidRPr="00904E24">
              <w:rPr>
                <w:sz w:val="23"/>
                <w:szCs w:val="23"/>
              </w:rPr>
              <w:t>2</w:t>
            </w:r>
            <w:r w:rsidR="002902AF">
              <w:rPr>
                <w:sz w:val="23"/>
                <w:szCs w:val="23"/>
              </w:rPr>
              <w:t>3</w:t>
            </w:r>
            <w:r w:rsidRPr="00904E24">
              <w:rPr>
                <w:sz w:val="23"/>
                <w:szCs w:val="23"/>
              </w:rPr>
              <w:t>./20</w:t>
            </w:r>
            <w:r w:rsidR="00E34A9F" w:rsidRPr="00904E24">
              <w:rPr>
                <w:sz w:val="23"/>
                <w:szCs w:val="23"/>
              </w:rPr>
              <w:t>2</w:t>
            </w:r>
            <w:r w:rsidR="002902AF">
              <w:rPr>
                <w:sz w:val="23"/>
                <w:szCs w:val="23"/>
              </w:rPr>
              <w:t>4</w:t>
            </w:r>
            <w:r w:rsidRPr="00904E24">
              <w:rPr>
                <w:sz w:val="23"/>
                <w:szCs w:val="23"/>
              </w:rPr>
              <w:t xml:space="preserve"> i školski Kurikulum) prema planu i programu koje je donijelo Ministarstvo znanosti, obrazovanja i športa. Strateške planove donosi Ministarstvo znanosti, obrazovanja i Grad Dubrovnik, osnivač škole. Vertikala usklađivanja ciljeva i programa </w:t>
            </w:r>
          </w:p>
          <w:p w:rsidR="005C7CD1" w:rsidRPr="00904E24" w:rsidRDefault="00297F78">
            <w:pPr>
              <w:spacing w:line="238" w:lineRule="auto"/>
              <w:ind w:left="0" w:firstLine="0"/>
              <w:rPr>
                <w:sz w:val="23"/>
                <w:szCs w:val="23"/>
              </w:rPr>
            </w:pPr>
            <w:r w:rsidRPr="00904E24">
              <w:rPr>
                <w:sz w:val="23"/>
                <w:szCs w:val="23"/>
              </w:rPr>
              <w:t xml:space="preserve">MZOS-, jedinice lokalne (regionalne ) samouprave – školske ustanove nije dana u uputama, zato se u obrazloženju financijskog plana  detaljnije ne obrazlaže  ovaj dio. </w:t>
            </w:r>
          </w:p>
          <w:p w:rsidR="005C7CD1" w:rsidRPr="00904E24" w:rsidRDefault="00297F78" w:rsidP="005371F4">
            <w:pPr>
              <w:spacing w:line="257" w:lineRule="auto"/>
              <w:ind w:left="0" w:firstLine="0"/>
              <w:rPr>
                <w:sz w:val="23"/>
                <w:szCs w:val="23"/>
              </w:rPr>
            </w:pPr>
            <w:r w:rsidRPr="00904E24">
              <w:rPr>
                <w:sz w:val="23"/>
                <w:szCs w:val="23"/>
              </w:rPr>
              <w:t xml:space="preserve">Nastavni planovi se odnose za nastavnu godinu a ne za fiskalnu. Uzrok mnogim odstupanjima u izvršenju financijskog plana, odnosno pomak određenih aktivnosti iz jednog u drugo polugodište školske godine uzrokuje izmjene i dopune  financijskog plana za dvije fiskalne godine. </w:t>
            </w:r>
          </w:p>
        </w:tc>
      </w:tr>
    </w:tbl>
    <w:p w:rsidR="005C7CD1" w:rsidRPr="00904E24" w:rsidRDefault="00297F78">
      <w:pPr>
        <w:ind w:left="0" w:firstLine="0"/>
        <w:jc w:val="both"/>
        <w:rPr>
          <w:sz w:val="23"/>
          <w:szCs w:val="23"/>
        </w:rPr>
      </w:pPr>
      <w:r w:rsidRPr="00904E24">
        <w:rPr>
          <w:b/>
          <w:sz w:val="23"/>
          <w:szCs w:val="23"/>
        </w:rPr>
        <w:t xml:space="preserve"> </w:t>
      </w:r>
    </w:p>
    <w:tbl>
      <w:tblPr>
        <w:tblStyle w:val="TableGrid"/>
        <w:tblW w:w="15048" w:type="dxa"/>
        <w:tblInd w:w="5" w:type="dxa"/>
        <w:tblCellMar>
          <w:left w:w="108" w:type="dxa"/>
        </w:tblCellMar>
        <w:tblLook w:val="04A0" w:firstRow="1" w:lastRow="0" w:firstColumn="1" w:lastColumn="0" w:noHBand="0" w:noVBand="1"/>
      </w:tblPr>
      <w:tblGrid>
        <w:gridCol w:w="1838"/>
        <w:gridCol w:w="114"/>
        <w:gridCol w:w="3477"/>
        <w:gridCol w:w="1990"/>
        <w:gridCol w:w="1363"/>
        <w:gridCol w:w="1858"/>
        <w:gridCol w:w="1819"/>
        <w:gridCol w:w="2589"/>
      </w:tblGrid>
      <w:tr w:rsidR="005C7CD1" w:rsidRPr="00904E24">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lastRenderedPageBreak/>
              <w:t>GLAVNI</w:t>
            </w:r>
          </w:p>
          <w:p w:rsidR="005C7CD1" w:rsidRPr="00904E24" w:rsidRDefault="00297F78" w:rsidP="005371F4">
            <w:pPr>
              <w:ind w:left="2" w:firstLine="0"/>
              <w:jc w:val="center"/>
              <w:rPr>
                <w:sz w:val="23"/>
                <w:szCs w:val="23"/>
              </w:rPr>
            </w:pPr>
            <w:r w:rsidRPr="00904E24">
              <w:rPr>
                <w:b/>
                <w:sz w:val="23"/>
                <w:szCs w:val="23"/>
              </w:rPr>
              <w:t>PROGRAM:</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rsidP="006B0662">
            <w:pPr>
              <w:ind w:left="0" w:firstLine="0"/>
              <w:jc w:val="center"/>
              <w:rPr>
                <w:sz w:val="23"/>
                <w:szCs w:val="23"/>
              </w:rPr>
            </w:pPr>
            <w:r w:rsidRPr="00904E24">
              <w:rPr>
                <w:b/>
                <w:sz w:val="23"/>
                <w:szCs w:val="23"/>
              </w:rPr>
              <w:t xml:space="preserve">Decentralizirane funkcije – Minimalni financijski standard </w:t>
            </w:r>
            <w:r w:rsidR="00BA75E8" w:rsidRPr="00904E24">
              <w:rPr>
                <w:b/>
                <w:sz w:val="23"/>
                <w:szCs w:val="23"/>
              </w:rPr>
              <w:t xml:space="preserve">                                                                     </w:t>
            </w:r>
          </w:p>
        </w:tc>
      </w:tr>
      <w:tr w:rsidR="005C7CD1" w:rsidRPr="00904E24" w:rsidTr="005371F4">
        <w:trPr>
          <w:trHeight w:val="527"/>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u w:val="single" w:color="000000"/>
              </w:rPr>
              <w:t>Aktivnost:</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Redovni program odgoja i obrazovanja </w:t>
            </w:r>
          </w:p>
        </w:tc>
      </w:tr>
      <w:tr w:rsidR="005C7CD1" w:rsidRPr="00904E24" w:rsidTr="005371F4">
        <w:trPr>
          <w:trHeight w:val="987"/>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Opći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rsidP="006B0662">
            <w:pPr>
              <w:rPr>
                <w:sz w:val="23"/>
                <w:szCs w:val="23"/>
              </w:rPr>
            </w:pPr>
            <w:r w:rsidRPr="00904E24">
              <w:rPr>
                <w:sz w:val="23"/>
                <w:szCs w:val="23"/>
              </w:rPr>
              <w:t xml:space="preserve">Postizanje i održavanje standarda u školi sukladno pedagoškim standardima  .                                                                                              Osiguranje uvjeta za intelektualni, tjelesni, estetski, društveni, moralni i duhovni razvoj djeteta, u skladu s njegovim sposobnostima i sklonostima, prema načelu jednakosti </w:t>
            </w:r>
            <w:r w:rsidR="005371F4" w:rsidRPr="00904E24">
              <w:rPr>
                <w:sz w:val="23"/>
                <w:szCs w:val="23"/>
              </w:rPr>
              <w:t>obrazovnih šansi za sve učenike</w:t>
            </w:r>
            <w:r w:rsidRPr="00904E24">
              <w:rPr>
                <w:sz w:val="23"/>
                <w:szCs w:val="23"/>
              </w:rPr>
              <w:t xml:space="preserve">. </w:t>
            </w:r>
          </w:p>
        </w:tc>
      </w:tr>
      <w:tr w:rsidR="005C7CD1" w:rsidRPr="00904E24" w:rsidTr="005371F4">
        <w:trPr>
          <w:trHeight w:val="846"/>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2" w:firstLine="0"/>
              <w:jc w:val="center"/>
              <w:rPr>
                <w:b/>
                <w:sz w:val="23"/>
                <w:szCs w:val="23"/>
              </w:rPr>
            </w:pPr>
          </w:p>
          <w:p w:rsidR="005C7CD1" w:rsidRPr="00904E24" w:rsidRDefault="00297F78" w:rsidP="005371F4">
            <w:pPr>
              <w:ind w:left="2" w:firstLine="0"/>
              <w:jc w:val="center"/>
              <w:rPr>
                <w:sz w:val="23"/>
                <w:szCs w:val="23"/>
              </w:rPr>
            </w:pPr>
            <w:r w:rsidRPr="00904E24">
              <w:rPr>
                <w:b/>
                <w:sz w:val="23"/>
                <w:szCs w:val="23"/>
              </w:rPr>
              <w:t>Posebni cilj:</w:t>
            </w:r>
          </w:p>
        </w:tc>
        <w:tc>
          <w:tcPr>
            <w:tcW w:w="13210" w:type="dxa"/>
            <w:gridSpan w:val="7"/>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Racionalnim korištenjem sredstava (uštedama) poboljšati materijalni standard obrazovanja  jačanjem partnerstva svih odgojno obrazovnih čimbenika na lokalnoj, regionalnoj i nacionalnoj razini. </w:t>
            </w:r>
          </w:p>
        </w:tc>
      </w:tr>
      <w:tr w:rsidR="005371F4" w:rsidRPr="00904E24" w:rsidTr="00A2185E">
        <w:trPr>
          <w:trHeight w:val="1666"/>
        </w:trPr>
        <w:tc>
          <w:tcPr>
            <w:tcW w:w="1838" w:type="dxa"/>
            <w:vMerge w:val="restart"/>
            <w:tcBorders>
              <w:top w:val="single" w:sz="4" w:space="0" w:color="000000"/>
              <w:left w:val="single" w:sz="4" w:space="0" w:color="000000"/>
              <w:right w:val="single" w:sz="4" w:space="0" w:color="000000"/>
            </w:tcBorders>
          </w:tcPr>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b/>
                <w:sz w:val="23"/>
                <w:szCs w:val="23"/>
              </w:rPr>
            </w:pPr>
          </w:p>
          <w:p w:rsidR="005371F4" w:rsidRPr="00904E24" w:rsidRDefault="005371F4" w:rsidP="005371F4">
            <w:pPr>
              <w:ind w:left="2" w:firstLine="0"/>
              <w:jc w:val="center"/>
              <w:rPr>
                <w:sz w:val="23"/>
                <w:szCs w:val="23"/>
              </w:rPr>
            </w:pPr>
            <w:r w:rsidRPr="00904E24">
              <w:rPr>
                <w:b/>
                <w:sz w:val="23"/>
                <w:szCs w:val="23"/>
              </w:rPr>
              <w:t>Zakonska osnova:</w:t>
            </w:r>
          </w:p>
        </w:tc>
        <w:tc>
          <w:tcPr>
            <w:tcW w:w="13210" w:type="dxa"/>
            <w:gridSpan w:val="7"/>
            <w:tcBorders>
              <w:top w:val="single" w:sz="4" w:space="0" w:color="000000"/>
              <w:left w:val="single" w:sz="4" w:space="0" w:color="000000"/>
              <w:bottom w:val="nil"/>
              <w:right w:val="single" w:sz="4" w:space="0" w:color="000000"/>
            </w:tcBorders>
          </w:tcPr>
          <w:p w:rsidR="005371F4" w:rsidRPr="00904E24" w:rsidRDefault="005371F4">
            <w:pPr>
              <w:spacing w:line="244" w:lineRule="auto"/>
              <w:ind w:left="0" w:right="105" w:firstLine="0"/>
              <w:jc w:val="both"/>
              <w:rPr>
                <w:sz w:val="23"/>
                <w:szCs w:val="23"/>
              </w:rPr>
            </w:pPr>
            <w:r w:rsidRPr="00904E24">
              <w:rPr>
                <w:sz w:val="23"/>
                <w:szCs w:val="23"/>
              </w:rPr>
              <w:t>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w:t>
            </w:r>
            <w:r w:rsidR="002902AF">
              <w:rPr>
                <w:sz w:val="23"/>
                <w:szCs w:val="23"/>
              </w:rPr>
              <w:t>4</w:t>
            </w:r>
            <w:r w:rsidRPr="00904E24">
              <w:rPr>
                <w:sz w:val="23"/>
                <w:szCs w:val="23"/>
              </w:rPr>
              <w:t>. -202</w:t>
            </w:r>
            <w:r w:rsidR="002902AF">
              <w:rPr>
                <w:sz w:val="23"/>
                <w:szCs w:val="23"/>
              </w:rPr>
              <w:t>6</w:t>
            </w:r>
            <w:r w:rsidRPr="00904E24">
              <w:rPr>
                <w:sz w:val="23"/>
                <w:szCs w:val="23"/>
              </w:rPr>
              <w:t xml:space="preserve">. </w:t>
            </w:r>
          </w:p>
          <w:p w:rsidR="005371F4" w:rsidRPr="00904E24" w:rsidRDefault="005371F4">
            <w:pPr>
              <w:ind w:left="0" w:firstLine="0"/>
              <w:rPr>
                <w:sz w:val="23"/>
                <w:szCs w:val="23"/>
              </w:rPr>
            </w:pPr>
            <w:r w:rsidRPr="00904E24">
              <w:rPr>
                <w:sz w:val="23"/>
                <w:szCs w:val="23"/>
              </w:rPr>
              <w:t xml:space="preserve"> </w:t>
            </w:r>
          </w:p>
        </w:tc>
      </w:tr>
      <w:tr w:rsidR="005371F4" w:rsidRPr="00904E24" w:rsidTr="005371F4">
        <w:trPr>
          <w:trHeight w:val="838"/>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114" w:type="dxa"/>
            <w:vMerge w:val="restart"/>
            <w:tcBorders>
              <w:top w:val="nil"/>
              <w:left w:val="single" w:sz="4" w:space="0" w:color="000000"/>
              <w:right w:val="single" w:sz="4" w:space="0" w:color="auto"/>
            </w:tcBorders>
            <w:vAlign w:val="bottom"/>
          </w:tcPr>
          <w:p w:rsidR="005371F4" w:rsidRPr="00904E24" w:rsidRDefault="005371F4">
            <w:pPr>
              <w:ind w:left="0" w:right="2" w:firstLine="0"/>
              <w:jc w:val="right"/>
              <w:rPr>
                <w:sz w:val="23"/>
                <w:szCs w:val="23"/>
              </w:rPr>
            </w:pPr>
            <w:r w:rsidRPr="00904E24">
              <w:rPr>
                <w:sz w:val="8"/>
                <w:szCs w:val="8"/>
              </w:rPr>
              <w:t xml:space="preserve"> </w:t>
            </w: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sz w:val="23"/>
                <w:szCs w:val="23"/>
              </w:rPr>
              <w:t xml:space="preserv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2" w:firstLine="0"/>
              <w:rPr>
                <w:sz w:val="23"/>
                <w:szCs w:val="23"/>
              </w:rPr>
            </w:pPr>
            <w:r w:rsidRPr="00904E24">
              <w:rPr>
                <w:sz w:val="23"/>
                <w:szCs w:val="23"/>
              </w:rPr>
              <w:t xml:space="preserve">Predviđeni indeks </w:t>
            </w:r>
          </w:p>
          <w:p w:rsidR="005371F4" w:rsidRPr="00904E24" w:rsidRDefault="005371F4">
            <w:pPr>
              <w:ind w:left="2" w:firstLine="0"/>
              <w:rPr>
                <w:sz w:val="23"/>
                <w:szCs w:val="23"/>
              </w:rPr>
            </w:pPr>
            <w:r w:rsidRPr="00904E24">
              <w:rPr>
                <w:sz w:val="23"/>
                <w:szCs w:val="23"/>
              </w:rPr>
              <w:t xml:space="preserve"> </w:t>
            </w:r>
          </w:p>
          <w:p w:rsidR="005371F4" w:rsidRPr="00904E24" w:rsidRDefault="005371F4" w:rsidP="00D03D02">
            <w:pPr>
              <w:ind w:left="2" w:firstLine="0"/>
              <w:rPr>
                <w:sz w:val="23"/>
                <w:szCs w:val="23"/>
              </w:rPr>
            </w:pPr>
            <w:r w:rsidRPr="00904E24">
              <w:rPr>
                <w:sz w:val="23"/>
                <w:szCs w:val="23"/>
              </w:rPr>
              <w:t>20</w:t>
            </w:r>
            <w:r w:rsidR="00AD7026" w:rsidRPr="00904E24">
              <w:rPr>
                <w:sz w:val="23"/>
                <w:szCs w:val="23"/>
              </w:rPr>
              <w:t>2</w:t>
            </w:r>
            <w:r w:rsidR="002902AF">
              <w:rPr>
                <w:sz w:val="23"/>
                <w:szCs w:val="23"/>
              </w:rPr>
              <w:t>2</w:t>
            </w:r>
            <w:r w:rsidRPr="00904E24">
              <w:rPr>
                <w:sz w:val="23"/>
                <w:szCs w:val="23"/>
              </w:rPr>
              <w:t>./202</w:t>
            </w:r>
            <w:r w:rsidR="002902AF">
              <w:rPr>
                <w:sz w:val="23"/>
                <w:szCs w:val="23"/>
              </w:rPr>
              <w:t>3</w:t>
            </w:r>
            <w:r w:rsidRPr="00904E24">
              <w:rPr>
                <w:sz w:val="23"/>
                <w:szCs w:val="23"/>
              </w:rPr>
              <w:t xml:space="preserve">.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                P</w:t>
            </w:r>
            <w:r w:rsidRPr="00904E24">
              <w:rPr>
                <w:sz w:val="23"/>
                <w:szCs w:val="23"/>
              </w:rPr>
              <w:t xml:space="preserve">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2902AF">
              <w:rPr>
                <w:sz w:val="23"/>
                <w:szCs w:val="23"/>
              </w:rPr>
              <w:t>3</w:t>
            </w:r>
            <w:r w:rsidRPr="00904E24">
              <w:rPr>
                <w:sz w:val="23"/>
                <w:szCs w:val="23"/>
              </w:rPr>
              <w:t>./202</w:t>
            </w:r>
            <w:r w:rsidR="002902AF">
              <w:rPr>
                <w:sz w:val="23"/>
                <w:szCs w:val="23"/>
              </w:rPr>
              <w:t>4</w:t>
            </w:r>
            <w:r w:rsidRPr="00904E24">
              <w:rPr>
                <w:sz w:val="23"/>
                <w:szCs w:val="23"/>
              </w:rPr>
              <w:t xml:space="preserve">.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R   O  J   E    K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2902AF">
              <w:rPr>
                <w:sz w:val="23"/>
                <w:szCs w:val="23"/>
              </w:rPr>
              <w:t>4</w:t>
            </w:r>
            <w:r w:rsidRPr="00904E24">
              <w:rPr>
                <w:sz w:val="23"/>
                <w:szCs w:val="23"/>
              </w:rPr>
              <w:t>./202</w:t>
            </w:r>
            <w:r w:rsidR="002902AF">
              <w:rPr>
                <w:sz w:val="23"/>
                <w:szCs w:val="23"/>
              </w:rPr>
              <w:t>5</w:t>
            </w:r>
            <w:r w:rsidRPr="00904E24">
              <w:rPr>
                <w:sz w:val="23"/>
                <w:szCs w:val="23"/>
              </w:rPr>
              <w:t xml:space="preserve">.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firstLine="0"/>
              <w:rPr>
                <w:sz w:val="23"/>
                <w:szCs w:val="23"/>
              </w:rPr>
            </w:pPr>
            <w:r w:rsidRPr="00904E24">
              <w:rPr>
                <w:b/>
                <w:sz w:val="23"/>
                <w:szCs w:val="23"/>
              </w:rPr>
              <w:t xml:space="preserve">C  I  J  A </w:t>
            </w:r>
          </w:p>
          <w:p w:rsidR="005371F4" w:rsidRPr="00904E24" w:rsidRDefault="005371F4">
            <w:pPr>
              <w:ind w:left="0" w:firstLine="0"/>
              <w:rPr>
                <w:sz w:val="23"/>
                <w:szCs w:val="23"/>
              </w:rPr>
            </w:pPr>
            <w:r w:rsidRPr="00904E24">
              <w:rPr>
                <w:sz w:val="23"/>
                <w:szCs w:val="23"/>
              </w:rPr>
              <w:t xml:space="preserve">Indeks </w:t>
            </w:r>
          </w:p>
          <w:p w:rsidR="005371F4" w:rsidRPr="00904E24" w:rsidRDefault="005371F4" w:rsidP="00D03D02">
            <w:pPr>
              <w:ind w:left="0" w:firstLine="0"/>
              <w:rPr>
                <w:sz w:val="23"/>
                <w:szCs w:val="23"/>
              </w:rPr>
            </w:pPr>
            <w:r w:rsidRPr="00904E24">
              <w:rPr>
                <w:sz w:val="23"/>
                <w:szCs w:val="23"/>
              </w:rPr>
              <w:t>202</w:t>
            </w:r>
            <w:r w:rsidR="002902AF">
              <w:rPr>
                <w:sz w:val="23"/>
                <w:szCs w:val="23"/>
              </w:rPr>
              <w:t>5</w:t>
            </w:r>
            <w:r w:rsidRPr="00904E24">
              <w:rPr>
                <w:sz w:val="23"/>
                <w:szCs w:val="23"/>
              </w:rPr>
              <w:t>./202</w:t>
            </w:r>
            <w:r w:rsidR="002902AF">
              <w:rPr>
                <w:sz w:val="23"/>
                <w:szCs w:val="23"/>
              </w:rPr>
              <w:t>6</w:t>
            </w:r>
            <w:r w:rsidRPr="00904E24">
              <w:rPr>
                <w:sz w:val="23"/>
                <w:szCs w:val="23"/>
              </w:rPr>
              <w:t xml:space="preserve">. </w:t>
            </w:r>
          </w:p>
        </w:tc>
        <w:tc>
          <w:tcPr>
            <w:tcW w:w="2589" w:type="dxa"/>
            <w:vMerge w:val="restart"/>
            <w:tcBorders>
              <w:top w:val="nil"/>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286"/>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7" w:firstLine="0"/>
              <w:jc w:val="right"/>
              <w:rPr>
                <w:sz w:val="23"/>
                <w:szCs w:val="23"/>
              </w:rPr>
            </w:pPr>
            <w:r w:rsidRPr="00904E24">
              <w:rPr>
                <w:sz w:val="23"/>
                <w:szCs w:val="23"/>
              </w:rPr>
              <w:t xml:space="preserve">Rashodi za zaposlene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286"/>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11" w:firstLine="0"/>
              <w:jc w:val="right"/>
              <w:rPr>
                <w:sz w:val="23"/>
                <w:szCs w:val="23"/>
              </w:rPr>
            </w:pPr>
            <w:r w:rsidRPr="00904E24">
              <w:rPr>
                <w:sz w:val="23"/>
                <w:szCs w:val="23"/>
              </w:rPr>
              <w:t xml:space="preserve">Materijalni rashodi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rsidP="00D03D02">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524"/>
        </w:trPr>
        <w:tc>
          <w:tcPr>
            <w:tcW w:w="0" w:type="auto"/>
            <w:vMerge/>
            <w:tcBorders>
              <w:left w:val="single" w:sz="4"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right w:val="single" w:sz="4" w:space="0" w:color="auto"/>
            </w:tcBorders>
          </w:tcPr>
          <w:p w:rsidR="005371F4" w:rsidRPr="00904E24" w:rsidRDefault="005371F4">
            <w:pPr>
              <w:spacing w:after="160"/>
              <w:ind w:left="0" w:firstLine="0"/>
              <w:rPr>
                <w:sz w:val="23"/>
                <w:szCs w:val="23"/>
              </w:rPr>
            </w:pPr>
          </w:p>
        </w:tc>
        <w:tc>
          <w:tcPr>
            <w:tcW w:w="3477"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7" w:firstLine="0"/>
              <w:jc w:val="right"/>
              <w:rPr>
                <w:sz w:val="23"/>
                <w:szCs w:val="23"/>
              </w:rPr>
            </w:pPr>
            <w:r w:rsidRPr="00904E24">
              <w:rPr>
                <w:sz w:val="23"/>
                <w:szCs w:val="23"/>
              </w:rPr>
              <w:t xml:space="preserve">Rashodi za nabavu imovine </w:t>
            </w:r>
          </w:p>
        </w:tc>
        <w:tc>
          <w:tcPr>
            <w:tcW w:w="1990"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6" w:firstLine="0"/>
              <w:jc w:val="right"/>
              <w:rPr>
                <w:sz w:val="23"/>
                <w:szCs w:val="23"/>
              </w:rPr>
            </w:pPr>
            <w:r w:rsidRPr="00904E24">
              <w:rPr>
                <w:sz w:val="23"/>
                <w:szCs w:val="23"/>
              </w:rPr>
              <w:t xml:space="preserve">100,00 </w:t>
            </w:r>
          </w:p>
        </w:tc>
        <w:tc>
          <w:tcPr>
            <w:tcW w:w="1363"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58"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1819" w:type="dxa"/>
            <w:tcBorders>
              <w:top w:val="single" w:sz="4" w:space="0" w:color="auto"/>
              <w:left w:val="single" w:sz="4" w:space="0" w:color="auto"/>
              <w:bottom w:val="single" w:sz="4" w:space="0" w:color="auto"/>
              <w:right w:val="single" w:sz="4" w:space="0" w:color="auto"/>
            </w:tcBorders>
          </w:tcPr>
          <w:p w:rsidR="005371F4" w:rsidRPr="00904E24" w:rsidRDefault="005371F4">
            <w:pPr>
              <w:ind w:left="0" w:right="108" w:firstLine="0"/>
              <w:jc w:val="right"/>
              <w:rPr>
                <w:sz w:val="23"/>
                <w:szCs w:val="23"/>
              </w:rPr>
            </w:pPr>
            <w:r w:rsidRPr="00904E24">
              <w:rPr>
                <w:sz w:val="23"/>
                <w:szCs w:val="23"/>
              </w:rPr>
              <w:t xml:space="preserve">100,00 </w:t>
            </w:r>
          </w:p>
        </w:tc>
        <w:tc>
          <w:tcPr>
            <w:tcW w:w="0" w:type="auto"/>
            <w:vMerge/>
            <w:tcBorders>
              <w:left w:val="single" w:sz="4" w:space="0" w:color="auto"/>
              <w:right w:val="single" w:sz="4" w:space="0" w:color="000000"/>
            </w:tcBorders>
          </w:tcPr>
          <w:p w:rsidR="005371F4" w:rsidRPr="00904E24" w:rsidRDefault="005371F4">
            <w:pPr>
              <w:spacing w:after="160"/>
              <w:ind w:left="0" w:firstLine="0"/>
              <w:rPr>
                <w:sz w:val="23"/>
                <w:szCs w:val="23"/>
              </w:rPr>
            </w:pPr>
          </w:p>
        </w:tc>
      </w:tr>
      <w:tr w:rsidR="005371F4" w:rsidRPr="00904E24" w:rsidTr="005371F4">
        <w:trPr>
          <w:trHeight w:val="525"/>
        </w:trPr>
        <w:tc>
          <w:tcPr>
            <w:tcW w:w="0" w:type="auto"/>
            <w:vMerge/>
            <w:tcBorders>
              <w:left w:val="single" w:sz="4" w:space="0" w:color="000000"/>
              <w:bottom w:val="single" w:sz="8" w:space="0" w:color="000000"/>
              <w:right w:val="single" w:sz="4" w:space="0" w:color="000000"/>
            </w:tcBorders>
          </w:tcPr>
          <w:p w:rsidR="005371F4" w:rsidRPr="00904E24" w:rsidRDefault="005371F4">
            <w:pPr>
              <w:spacing w:after="160"/>
              <w:ind w:left="0" w:firstLine="0"/>
              <w:rPr>
                <w:sz w:val="23"/>
                <w:szCs w:val="23"/>
              </w:rPr>
            </w:pPr>
          </w:p>
        </w:tc>
        <w:tc>
          <w:tcPr>
            <w:tcW w:w="0" w:type="auto"/>
            <w:vMerge/>
            <w:tcBorders>
              <w:left w:val="single" w:sz="4" w:space="0" w:color="000000"/>
              <w:bottom w:val="single" w:sz="8" w:space="0" w:color="000000"/>
            </w:tcBorders>
          </w:tcPr>
          <w:p w:rsidR="005371F4" w:rsidRPr="00904E24" w:rsidRDefault="005371F4">
            <w:pPr>
              <w:spacing w:after="160"/>
              <w:ind w:left="0" w:firstLine="0"/>
              <w:rPr>
                <w:sz w:val="23"/>
                <w:szCs w:val="23"/>
              </w:rPr>
            </w:pPr>
          </w:p>
        </w:tc>
        <w:tc>
          <w:tcPr>
            <w:tcW w:w="3477" w:type="dxa"/>
            <w:tcBorders>
              <w:top w:val="single" w:sz="4" w:space="0" w:color="auto"/>
              <w:left w:val="nil"/>
              <w:bottom w:val="single" w:sz="8" w:space="0" w:color="000000"/>
            </w:tcBorders>
          </w:tcPr>
          <w:p w:rsidR="005371F4" w:rsidRPr="00904E24" w:rsidRDefault="005371F4" w:rsidP="005371F4">
            <w:pPr>
              <w:ind w:left="0" w:right="107"/>
              <w:jc w:val="right"/>
              <w:rPr>
                <w:sz w:val="23"/>
                <w:szCs w:val="23"/>
              </w:rPr>
            </w:pPr>
          </w:p>
        </w:tc>
        <w:tc>
          <w:tcPr>
            <w:tcW w:w="1990" w:type="dxa"/>
            <w:tcBorders>
              <w:top w:val="single" w:sz="4" w:space="0" w:color="auto"/>
              <w:bottom w:val="single" w:sz="8" w:space="0" w:color="000000"/>
            </w:tcBorders>
          </w:tcPr>
          <w:p w:rsidR="005371F4" w:rsidRPr="00904E24" w:rsidRDefault="005371F4" w:rsidP="005371F4">
            <w:pPr>
              <w:ind w:left="0" w:right="106"/>
              <w:jc w:val="right"/>
              <w:rPr>
                <w:sz w:val="23"/>
                <w:szCs w:val="23"/>
              </w:rPr>
            </w:pPr>
          </w:p>
        </w:tc>
        <w:tc>
          <w:tcPr>
            <w:tcW w:w="1363" w:type="dxa"/>
            <w:tcBorders>
              <w:top w:val="single" w:sz="4" w:space="0" w:color="auto"/>
              <w:bottom w:val="single" w:sz="8" w:space="0" w:color="000000"/>
            </w:tcBorders>
          </w:tcPr>
          <w:p w:rsidR="005371F4" w:rsidRPr="00904E24" w:rsidRDefault="005371F4" w:rsidP="005371F4">
            <w:pPr>
              <w:ind w:left="0" w:right="108"/>
              <w:jc w:val="right"/>
              <w:rPr>
                <w:sz w:val="23"/>
                <w:szCs w:val="23"/>
              </w:rPr>
            </w:pPr>
          </w:p>
        </w:tc>
        <w:tc>
          <w:tcPr>
            <w:tcW w:w="1858" w:type="dxa"/>
            <w:tcBorders>
              <w:top w:val="single" w:sz="4" w:space="0" w:color="auto"/>
              <w:bottom w:val="single" w:sz="8" w:space="0" w:color="000000"/>
            </w:tcBorders>
          </w:tcPr>
          <w:p w:rsidR="005371F4" w:rsidRPr="00904E24" w:rsidRDefault="005371F4" w:rsidP="005371F4">
            <w:pPr>
              <w:ind w:left="0" w:right="108"/>
              <w:jc w:val="right"/>
              <w:rPr>
                <w:sz w:val="23"/>
                <w:szCs w:val="23"/>
              </w:rPr>
            </w:pPr>
          </w:p>
        </w:tc>
        <w:tc>
          <w:tcPr>
            <w:tcW w:w="1819" w:type="dxa"/>
            <w:tcBorders>
              <w:top w:val="single" w:sz="4" w:space="0" w:color="auto"/>
              <w:bottom w:val="single" w:sz="8" w:space="0" w:color="000000"/>
            </w:tcBorders>
          </w:tcPr>
          <w:p w:rsidR="005371F4" w:rsidRPr="00904E24" w:rsidRDefault="005371F4" w:rsidP="00D03D02">
            <w:pPr>
              <w:ind w:left="0"/>
              <w:rPr>
                <w:sz w:val="23"/>
                <w:szCs w:val="23"/>
              </w:rPr>
            </w:pPr>
          </w:p>
        </w:tc>
        <w:tc>
          <w:tcPr>
            <w:tcW w:w="0" w:type="auto"/>
            <w:vMerge/>
            <w:tcBorders>
              <w:left w:val="nil"/>
              <w:bottom w:val="single" w:sz="8" w:space="0" w:color="000000"/>
              <w:right w:val="single" w:sz="4" w:space="0" w:color="000000"/>
            </w:tcBorders>
          </w:tcPr>
          <w:p w:rsidR="005371F4" w:rsidRPr="00904E24" w:rsidRDefault="005371F4">
            <w:pPr>
              <w:spacing w:after="160"/>
              <w:ind w:left="0" w:firstLine="0"/>
              <w:rPr>
                <w:sz w:val="23"/>
                <w:szCs w:val="23"/>
              </w:rPr>
            </w:pPr>
          </w:p>
        </w:tc>
      </w:tr>
    </w:tbl>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b/>
          <w:sz w:val="23"/>
          <w:szCs w:val="23"/>
        </w:rPr>
      </w:pPr>
      <w:r w:rsidRPr="00904E24">
        <w:rPr>
          <w:b/>
          <w:sz w:val="23"/>
          <w:szCs w:val="23"/>
        </w:rPr>
        <w:t xml:space="preserve"> </w:t>
      </w: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b/>
          <w:sz w:val="23"/>
          <w:szCs w:val="23"/>
        </w:rPr>
      </w:pPr>
    </w:p>
    <w:p w:rsidR="005371F4" w:rsidRPr="00904E24" w:rsidRDefault="005371F4">
      <w:pPr>
        <w:ind w:left="0" w:firstLine="0"/>
        <w:jc w:val="both"/>
        <w:rPr>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jc w:val="both"/>
              <w:rPr>
                <w:sz w:val="23"/>
                <w:szCs w:val="23"/>
              </w:rPr>
            </w:pPr>
            <w:r w:rsidRPr="00904E24">
              <w:rPr>
                <w:b/>
                <w:sz w:val="23"/>
                <w:szCs w:val="23"/>
              </w:rPr>
              <w:lastRenderedPageBreak/>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Tekući rashodi </w:t>
            </w:r>
          </w:p>
        </w:tc>
        <w:tc>
          <w:tcPr>
            <w:tcW w:w="3240" w:type="dxa"/>
            <w:tcBorders>
              <w:top w:val="single" w:sz="4" w:space="0" w:color="000000"/>
              <w:left w:val="single" w:sz="4" w:space="0" w:color="000000"/>
              <w:bottom w:val="single" w:sz="4" w:space="0" w:color="000000"/>
              <w:right w:val="single" w:sz="4" w:space="0" w:color="000000"/>
            </w:tcBorders>
          </w:tcPr>
          <w:p w:rsidR="005C7CD1" w:rsidRPr="00904E24" w:rsidRDefault="00297F78" w:rsidP="00733735">
            <w:pPr>
              <w:ind w:left="2" w:firstLine="0"/>
              <w:rPr>
                <w:sz w:val="23"/>
                <w:szCs w:val="23"/>
              </w:rPr>
            </w:pPr>
            <w:r w:rsidRPr="00904E24">
              <w:rPr>
                <w:b/>
                <w:sz w:val="23"/>
                <w:szCs w:val="23"/>
              </w:rPr>
              <w:t xml:space="preserve">                   </w:t>
            </w:r>
            <w:r w:rsidR="006B0662" w:rsidRPr="00904E24">
              <w:rPr>
                <w:b/>
                <w:sz w:val="23"/>
                <w:szCs w:val="23"/>
              </w:rPr>
              <w:t>6</w:t>
            </w:r>
            <w:r w:rsidR="003D6C10">
              <w:rPr>
                <w:b/>
                <w:sz w:val="23"/>
                <w:szCs w:val="23"/>
              </w:rPr>
              <w:t>1.000</w:t>
            </w:r>
            <w:r w:rsidR="006B0662" w:rsidRPr="00904E24">
              <w:rPr>
                <w:b/>
                <w:sz w:val="23"/>
                <w:szCs w:val="23"/>
              </w:rPr>
              <w:t xml:space="preserve">, </w:t>
            </w:r>
            <w:r w:rsidR="00733735" w:rsidRPr="00904E24">
              <w:rPr>
                <w:b/>
                <w:sz w:val="23"/>
                <w:szCs w:val="23"/>
              </w:rPr>
              <w:t>00</w:t>
            </w:r>
            <w:r w:rsidRPr="00904E24">
              <w:rPr>
                <w:sz w:val="23"/>
                <w:szCs w:val="23"/>
              </w:rPr>
              <w:t xml:space="preserve"> </w:t>
            </w:r>
            <w:r w:rsidR="006B0662" w:rsidRPr="00904E24">
              <w:rPr>
                <w:sz w:val="23"/>
                <w:szCs w:val="23"/>
              </w:rPr>
              <w:t>€</w:t>
            </w:r>
          </w:p>
        </w:tc>
      </w:tr>
      <w:tr w:rsidR="005C7CD1" w:rsidRPr="00904E24"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5371F4" w:rsidRPr="00904E24" w:rsidRDefault="00297F78" w:rsidP="00733735">
            <w:pPr>
              <w:ind w:left="0" w:right="51" w:firstLine="0"/>
              <w:rPr>
                <w:sz w:val="23"/>
                <w:szCs w:val="23"/>
              </w:rPr>
            </w:pPr>
            <w:r w:rsidRPr="00904E24">
              <w:rPr>
                <w:sz w:val="23"/>
                <w:szCs w:val="23"/>
              </w:rPr>
              <w:t xml:space="preserve">Kroz ovu aktivnost  podmiruju se opći i rashodi za tekuće i investicijsko održavanje škole.                                                                       </w:t>
            </w:r>
          </w:p>
          <w:p w:rsidR="005371F4" w:rsidRPr="00904E24" w:rsidRDefault="005371F4" w:rsidP="00733735">
            <w:pPr>
              <w:ind w:left="0" w:right="51" w:firstLine="0"/>
              <w:rPr>
                <w:b/>
                <w:sz w:val="23"/>
                <w:szCs w:val="23"/>
              </w:rPr>
            </w:pPr>
          </w:p>
          <w:p w:rsidR="005C7CD1" w:rsidRPr="00904E24" w:rsidRDefault="00297F78" w:rsidP="00733735">
            <w:pPr>
              <w:ind w:left="0" w:right="51" w:firstLine="0"/>
              <w:rPr>
                <w:sz w:val="23"/>
                <w:szCs w:val="23"/>
              </w:rPr>
            </w:pPr>
            <w:r w:rsidRPr="00904E24">
              <w:rPr>
                <w:b/>
                <w:sz w:val="23"/>
                <w:szCs w:val="23"/>
              </w:rPr>
              <w:t>Opći rashodi</w:t>
            </w:r>
            <w:r w:rsidRPr="00904E24">
              <w:rPr>
                <w:sz w:val="23"/>
                <w:szCs w:val="23"/>
              </w:rPr>
              <w:t>: dnevnice, smještaj i troškovi prijevoza na  službena putovanja, stručna usavršavanja prema programu MZO, pedagošku dokumentaciju, uredski i materijal za nastavu, pedagoška i druga obvez</w:t>
            </w:r>
            <w:r w:rsidR="006B0662" w:rsidRPr="00904E24">
              <w:rPr>
                <w:sz w:val="23"/>
                <w:szCs w:val="23"/>
              </w:rPr>
              <w:t>na</w:t>
            </w:r>
            <w:r w:rsidRPr="00904E24">
              <w:rPr>
                <w:sz w:val="23"/>
                <w:szCs w:val="23"/>
              </w:rPr>
              <w:t xml:space="preserve">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rsidRPr="00904E24">
              <w:rPr>
                <w:sz w:val="23"/>
                <w:szCs w:val="23"/>
              </w:rPr>
              <w:t xml:space="preserve"> o</w:t>
            </w:r>
            <w:r w:rsidRPr="00904E24">
              <w:rPr>
                <w:sz w:val="23"/>
                <w:szCs w:val="23"/>
              </w:rPr>
              <w:t xml:space="preserve">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 </w:t>
            </w:r>
          </w:p>
        </w:tc>
      </w:tr>
      <w:tr w:rsidR="005C7CD1" w:rsidRPr="00904E24" w:rsidTr="005371F4">
        <w:trPr>
          <w:trHeight w:val="3675"/>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5C7CD1">
            <w:pPr>
              <w:spacing w:after="160"/>
              <w:ind w:left="0" w:firstLine="0"/>
              <w:rPr>
                <w:sz w:val="23"/>
                <w:szCs w:val="23"/>
              </w:rPr>
            </w:pP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02" w:lineRule="auto"/>
              <w:ind w:left="0" w:firstLine="0"/>
              <w:rPr>
                <w:sz w:val="23"/>
                <w:szCs w:val="23"/>
              </w:rPr>
            </w:pPr>
            <w:r w:rsidRPr="00904E24">
              <w:rPr>
                <w:b/>
                <w:sz w:val="23"/>
                <w:szCs w:val="23"/>
              </w:rPr>
              <w:t>Rashodi za tekuće i investicijsko održavanje</w:t>
            </w:r>
            <w:r w:rsidRPr="00904E24">
              <w:rPr>
                <w:sz w:val="23"/>
                <w:szCs w:val="23"/>
              </w:rPr>
              <w:t xml:space="preserve">: troškovi tekućeg i investicijskog održavanja postrojenja i opreme, troškovi tekućeg i investicijskog održavanja građevinskih objekata </w:t>
            </w:r>
          </w:p>
          <w:p w:rsidR="005371F4" w:rsidRPr="00904E24" w:rsidRDefault="00297F78" w:rsidP="005371F4">
            <w:pPr>
              <w:spacing w:line="266" w:lineRule="auto"/>
              <w:ind w:left="0" w:firstLine="0"/>
              <w:rPr>
                <w:sz w:val="23"/>
                <w:szCs w:val="23"/>
              </w:rPr>
            </w:pPr>
            <w:r w:rsidRPr="00904E24">
              <w:rPr>
                <w:sz w:val="23"/>
                <w:szCs w:val="23"/>
              </w:rPr>
              <w:t>Kontinuirano održavanje  školskog prostora. U 20</w:t>
            </w:r>
            <w:r w:rsidR="00733735" w:rsidRPr="00904E24">
              <w:rPr>
                <w:sz w:val="23"/>
                <w:szCs w:val="23"/>
              </w:rPr>
              <w:t>2</w:t>
            </w:r>
            <w:r w:rsidR="009B2A83">
              <w:rPr>
                <w:sz w:val="23"/>
                <w:szCs w:val="23"/>
              </w:rPr>
              <w:t>4</w:t>
            </w:r>
            <w:r w:rsidRPr="00904E24">
              <w:rPr>
                <w:sz w:val="23"/>
                <w:szCs w:val="23"/>
              </w:rPr>
              <w:t>. godini planiraju  se redovita održavanja instalacija centralnog grijanja</w:t>
            </w:r>
            <w:r w:rsidR="00733735" w:rsidRPr="00904E24">
              <w:rPr>
                <w:sz w:val="23"/>
                <w:szCs w:val="23"/>
              </w:rPr>
              <w:t xml:space="preserve"> i </w:t>
            </w:r>
            <w:r w:rsidRPr="00904E24">
              <w:rPr>
                <w:sz w:val="23"/>
                <w:szCs w:val="23"/>
              </w:rPr>
              <w:t xml:space="preserve"> elektroinstalacija, i sve ostale usluge tekućeg i investicijskog održavanja zgrada i opreme nužne za održavanje minimalnog pedagoškog standarda. </w:t>
            </w:r>
          </w:p>
          <w:p w:rsidR="005C7CD1" w:rsidRPr="00904E24" w:rsidRDefault="00297F78" w:rsidP="005371F4">
            <w:pPr>
              <w:spacing w:line="271" w:lineRule="auto"/>
              <w:ind w:left="0" w:firstLine="0"/>
              <w:rPr>
                <w:sz w:val="23"/>
                <w:szCs w:val="23"/>
              </w:rPr>
            </w:pPr>
            <w:r w:rsidRPr="00904E24">
              <w:rPr>
                <w:sz w:val="23"/>
                <w:szCs w:val="23"/>
              </w:rPr>
              <w:t>U 20</w:t>
            </w:r>
            <w:r w:rsidR="00733735" w:rsidRPr="00904E24">
              <w:rPr>
                <w:sz w:val="23"/>
                <w:szCs w:val="23"/>
              </w:rPr>
              <w:t>2</w:t>
            </w:r>
            <w:r w:rsidR="009B2A83">
              <w:rPr>
                <w:sz w:val="23"/>
                <w:szCs w:val="23"/>
              </w:rPr>
              <w:t>4</w:t>
            </w:r>
            <w:r w:rsidRPr="00904E24">
              <w:rPr>
                <w:sz w:val="23"/>
                <w:szCs w:val="23"/>
              </w:rPr>
              <w:t xml:space="preserve">. sredstva su procijenjena u iznosu </w:t>
            </w:r>
            <w:r w:rsidR="006B0662" w:rsidRPr="00904E24">
              <w:rPr>
                <w:sz w:val="23"/>
                <w:szCs w:val="23"/>
              </w:rPr>
              <w:t xml:space="preserve"> 6</w:t>
            </w:r>
            <w:r w:rsidR="003D6C10">
              <w:rPr>
                <w:sz w:val="23"/>
                <w:szCs w:val="23"/>
              </w:rPr>
              <w:t>1.000,00</w:t>
            </w:r>
            <w:r w:rsidR="006B0662" w:rsidRPr="00904E24">
              <w:rPr>
                <w:sz w:val="23"/>
                <w:szCs w:val="23"/>
              </w:rPr>
              <w:t xml:space="preserve"> €</w:t>
            </w:r>
            <w:r w:rsidR="00AD7026" w:rsidRPr="00904E24">
              <w:rPr>
                <w:sz w:val="23"/>
                <w:szCs w:val="23"/>
              </w:rPr>
              <w:t xml:space="preserve">. </w:t>
            </w:r>
          </w:p>
        </w:tc>
      </w:tr>
      <w:tr w:rsidR="005C7CD1" w:rsidRPr="00904E24">
        <w:trPr>
          <w:trHeight w:val="1114"/>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95" w:lineRule="auto"/>
              <w:ind w:left="0" w:firstLine="0"/>
              <w:rPr>
                <w:sz w:val="23"/>
                <w:szCs w:val="23"/>
              </w:rPr>
            </w:pPr>
            <w:r w:rsidRPr="00904E24">
              <w:rPr>
                <w:sz w:val="23"/>
                <w:szCs w:val="23"/>
              </w:rPr>
              <w:t xml:space="preserve">Kontinuirano i redovito podmirivanje tekućih rashoda škole sukladno Odluci o kriterijima i mjerilima za osiguravanje minimalnog financijskog standarda javnih potreba u osnovnom školstvu na području Grada Dubrovnika. </w:t>
            </w:r>
          </w:p>
          <w:p w:rsidR="005C7CD1" w:rsidRPr="00904E24" w:rsidRDefault="00297F78">
            <w:pPr>
              <w:ind w:left="0" w:firstLine="0"/>
              <w:rPr>
                <w:sz w:val="23"/>
                <w:szCs w:val="23"/>
              </w:rPr>
            </w:pPr>
            <w:r w:rsidRPr="00904E24">
              <w:rPr>
                <w:sz w:val="23"/>
                <w:szCs w:val="23"/>
              </w:rPr>
              <w:t xml:space="preserve">Kontinuirano  tekuće održavanje opreme i školskih zgrada je na razini standarda javnih potreba u osnovnom školstvu. </w:t>
            </w:r>
          </w:p>
        </w:tc>
      </w:tr>
      <w:tr w:rsidR="005C7CD1" w:rsidRPr="00904E24" w:rsidTr="005371F4">
        <w:trPr>
          <w:trHeight w:val="2825"/>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right="225" w:firstLine="0"/>
              <w:jc w:val="center"/>
              <w:rPr>
                <w:sz w:val="23"/>
                <w:szCs w:val="23"/>
              </w:rPr>
            </w:pPr>
            <w:r w:rsidRPr="00904E24">
              <w:rPr>
                <w:b/>
                <w:sz w:val="23"/>
                <w:szCs w:val="23"/>
              </w:rPr>
              <w:lastRenderedPageBreak/>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02" w:lineRule="auto"/>
              <w:ind w:left="0" w:firstLine="0"/>
              <w:rPr>
                <w:sz w:val="23"/>
                <w:szCs w:val="23"/>
              </w:rPr>
            </w:pPr>
            <w:r w:rsidRPr="00904E24">
              <w:rPr>
                <w:sz w:val="23"/>
                <w:szCs w:val="23"/>
              </w:rPr>
              <w:t xml:space="preserve">Sva </w:t>
            </w:r>
            <w:r w:rsidR="006D7687" w:rsidRPr="00904E24">
              <w:rPr>
                <w:sz w:val="23"/>
                <w:szCs w:val="23"/>
              </w:rPr>
              <w:t xml:space="preserve">financijska i materijalna sredstva </w:t>
            </w:r>
            <w:r w:rsidRPr="00904E24">
              <w:rPr>
                <w:sz w:val="23"/>
                <w:szCs w:val="23"/>
              </w:rPr>
              <w:t>za 20</w:t>
            </w:r>
            <w:r w:rsidR="007B64B6" w:rsidRPr="00904E24">
              <w:rPr>
                <w:sz w:val="23"/>
                <w:szCs w:val="23"/>
              </w:rPr>
              <w:t>2</w:t>
            </w:r>
            <w:r w:rsidR="009B2A83">
              <w:rPr>
                <w:sz w:val="23"/>
                <w:szCs w:val="23"/>
              </w:rPr>
              <w:t>2</w:t>
            </w:r>
            <w:r w:rsidRPr="00904E24">
              <w:rPr>
                <w:sz w:val="23"/>
                <w:szCs w:val="23"/>
              </w:rPr>
              <w:t>. godinu</w:t>
            </w:r>
            <w:r w:rsidR="006D7687" w:rsidRPr="00904E24">
              <w:rPr>
                <w:sz w:val="23"/>
                <w:szCs w:val="23"/>
              </w:rPr>
              <w:t xml:space="preserve"> u iznosu od </w:t>
            </w:r>
            <w:r w:rsidR="009B2A83">
              <w:rPr>
                <w:sz w:val="23"/>
                <w:szCs w:val="23"/>
              </w:rPr>
              <w:t xml:space="preserve">63.972 eura </w:t>
            </w:r>
            <w:r w:rsidRPr="00904E24">
              <w:rPr>
                <w:sz w:val="23"/>
                <w:szCs w:val="23"/>
              </w:rPr>
              <w:t xml:space="preserve"> utrošena su sukladno Odlukama Školskog odbora i  Financijskog plana Osnovne škole</w:t>
            </w:r>
            <w:r w:rsidR="006D7687" w:rsidRPr="00904E24">
              <w:rPr>
                <w:sz w:val="23"/>
                <w:szCs w:val="23"/>
              </w:rPr>
              <w:t xml:space="preserve"> </w:t>
            </w:r>
            <w:r w:rsidRPr="00904E24">
              <w:rPr>
                <w:sz w:val="23"/>
                <w:szCs w:val="23"/>
              </w:rPr>
              <w:t xml:space="preserve"> </w:t>
            </w:r>
            <w:r w:rsidR="006D7687" w:rsidRPr="00904E24">
              <w:rPr>
                <w:sz w:val="23"/>
                <w:szCs w:val="23"/>
              </w:rPr>
              <w:t>Marina Getaldića Dubrovnik</w:t>
            </w:r>
            <w:r w:rsidRPr="00904E24">
              <w:rPr>
                <w:sz w:val="23"/>
                <w:szCs w:val="23"/>
              </w:rPr>
              <w:t xml:space="preserve"> za 20</w:t>
            </w:r>
            <w:r w:rsidR="000B0A66" w:rsidRPr="00904E24">
              <w:rPr>
                <w:sz w:val="23"/>
                <w:szCs w:val="23"/>
              </w:rPr>
              <w:t>2</w:t>
            </w:r>
            <w:r w:rsidR="009B2A83">
              <w:rPr>
                <w:sz w:val="23"/>
                <w:szCs w:val="23"/>
              </w:rPr>
              <w:t>2</w:t>
            </w:r>
            <w:r w:rsidRPr="00904E24">
              <w:rPr>
                <w:sz w:val="23"/>
                <w:szCs w:val="23"/>
              </w:rPr>
              <w:t xml:space="preserve">. godinu </w:t>
            </w:r>
            <w:r w:rsidR="000B0A66" w:rsidRPr="00904E24">
              <w:rPr>
                <w:sz w:val="23"/>
                <w:szCs w:val="23"/>
              </w:rPr>
              <w:t>.</w:t>
            </w:r>
            <w:r w:rsidRPr="00904E24">
              <w:rPr>
                <w:sz w:val="23"/>
                <w:szCs w:val="23"/>
              </w:rPr>
              <w:t xml:space="preserve"> </w:t>
            </w:r>
          </w:p>
          <w:p w:rsidR="005C7CD1" w:rsidRPr="00904E24" w:rsidRDefault="00297F78">
            <w:pPr>
              <w:spacing w:after="39"/>
              <w:ind w:left="0" w:firstLine="0"/>
              <w:rPr>
                <w:sz w:val="23"/>
                <w:szCs w:val="23"/>
              </w:rPr>
            </w:pPr>
            <w:r w:rsidRPr="00904E24">
              <w:rPr>
                <w:sz w:val="23"/>
                <w:szCs w:val="23"/>
              </w:rPr>
              <w:t xml:space="preserve"> </w:t>
            </w:r>
          </w:p>
          <w:p w:rsidR="005C7CD1" w:rsidRPr="00904E24" w:rsidRDefault="00297F78" w:rsidP="00532F74">
            <w:pPr>
              <w:ind w:left="0" w:firstLine="0"/>
              <w:rPr>
                <w:sz w:val="23"/>
                <w:szCs w:val="23"/>
              </w:rPr>
            </w:pPr>
            <w:r w:rsidRPr="00BC407B">
              <w:rPr>
                <w:sz w:val="23"/>
                <w:szCs w:val="23"/>
              </w:rPr>
              <w:t>U 20</w:t>
            </w:r>
            <w:r w:rsidR="000B0A66" w:rsidRPr="00BC407B">
              <w:rPr>
                <w:sz w:val="23"/>
                <w:szCs w:val="23"/>
              </w:rPr>
              <w:t>2</w:t>
            </w:r>
            <w:r w:rsidR="009B2A83">
              <w:rPr>
                <w:sz w:val="23"/>
                <w:szCs w:val="23"/>
              </w:rPr>
              <w:t>2</w:t>
            </w:r>
            <w:r w:rsidRPr="00BC407B">
              <w:rPr>
                <w:sz w:val="23"/>
                <w:szCs w:val="23"/>
              </w:rPr>
              <w:t xml:space="preserve">. godini </w:t>
            </w:r>
            <w:r w:rsidR="000B0A66" w:rsidRPr="00BC407B">
              <w:rPr>
                <w:sz w:val="23"/>
                <w:szCs w:val="23"/>
              </w:rPr>
              <w:t>utrošeno je</w:t>
            </w:r>
            <w:r w:rsidR="006B0662" w:rsidRPr="00BC407B">
              <w:rPr>
                <w:sz w:val="23"/>
                <w:szCs w:val="23"/>
              </w:rPr>
              <w:t xml:space="preserve"> </w:t>
            </w:r>
            <w:r w:rsidR="004855AF">
              <w:rPr>
                <w:sz w:val="23"/>
                <w:szCs w:val="23"/>
              </w:rPr>
              <w:t xml:space="preserve">63,439,95 </w:t>
            </w:r>
            <w:proofErr w:type="spellStart"/>
            <w:r w:rsidR="004855AF">
              <w:rPr>
                <w:sz w:val="23"/>
                <w:szCs w:val="23"/>
              </w:rPr>
              <w:t>eur</w:t>
            </w:r>
            <w:proofErr w:type="spellEnd"/>
            <w:r w:rsidRPr="00BC407B">
              <w:rPr>
                <w:sz w:val="23"/>
                <w:szCs w:val="23"/>
              </w:rPr>
              <w:t xml:space="preserve"> </w:t>
            </w:r>
            <w:r w:rsidR="004855AF">
              <w:rPr>
                <w:sz w:val="23"/>
                <w:szCs w:val="23"/>
              </w:rPr>
              <w:t xml:space="preserve"> na materijalne rashode što obuhvaća naknade troškova  zaposlenima, rashodi za </w:t>
            </w:r>
            <w:proofErr w:type="spellStart"/>
            <w:r w:rsidR="004855AF">
              <w:rPr>
                <w:sz w:val="23"/>
                <w:szCs w:val="23"/>
              </w:rPr>
              <w:t>maerijal</w:t>
            </w:r>
            <w:proofErr w:type="spellEnd"/>
            <w:r w:rsidR="004855AF">
              <w:rPr>
                <w:sz w:val="23"/>
                <w:szCs w:val="23"/>
              </w:rPr>
              <w:t xml:space="preserve"> i energiju, rashodi za usluge te ostale rashode poslovanja. Za financijske rashode utrošeno je 532,32 eura. </w:t>
            </w:r>
            <w:r w:rsidRPr="00904E24">
              <w:rPr>
                <w:sz w:val="23"/>
                <w:szCs w:val="23"/>
              </w:rPr>
              <w:t xml:space="preserve"> </w:t>
            </w:r>
          </w:p>
        </w:tc>
      </w:tr>
    </w:tbl>
    <w:p w:rsidR="006D7687" w:rsidRPr="00904E24" w:rsidRDefault="00297F78">
      <w:pPr>
        <w:ind w:left="0" w:firstLine="0"/>
        <w:jc w:val="both"/>
        <w:rPr>
          <w:b/>
          <w:sz w:val="23"/>
          <w:szCs w:val="23"/>
        </w:rPr>
      </w:pPr>
      <w:r w:rsidRPr="00904E24">
        <w:rPr>
          <w:b/>
          <w:sz w:val="23"/>
          <w:szCs w:val="23"/>
        </w:rPr>
        <w:t xml:space="preserve"> </w:t>
      </w:r>
    </w:p>
    <w:p w:rsidR="006D7687" w:rsidRPr="00904E24" w:rsidRDefault="006D7687">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Izdaci za zaposlene </w:t>
            </w:r>
          </w:p>
        </w:tc>
        <w:tc>
          <w:tcPr>
            <w:tcW w:w="3240"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2" w:firstLine="0"/>
              <w:rPr>
                <w:b/>
                <w:sz w:val="23"/>
                <w:szCs w:val="23"/>
              </w:rPr>
            </w:pPr>
            <w:r w:rsidRPr="00904E24">
              <w:rPr>
                <w:b/>
                <w:sz w:val="23"/>
                <w:szCs w:val="23"/>
              </w:rPr>
              <w:t xml:space="preserve">      </w:t>
            </w:r>
            <w:r w:rsidR="003D6C10">
              <w:rPr>
                <w:b/>
                <w:sz w:val="23"/>
                <w:szCs w:val="23"/>
              </w:rPr>
              <w:t>871</w:t>
            </w:r>
            <w:r w:rsidR="004855AF">
              <w:rPr>
                <w:b/>
                <w:sz w:val="23"/>
                <w:szCs w:val="23"/>
              </w:rPr>
              <w:t>.</w:t>
            </w:r>
            <w:r w:rsidR="003D6C10">
              <w:rPr>
                <w:b/>
                <w:sz w:val="23"/>
                <w:szCs w:val="23"/>
              </w:rPr>
              <w:t>000</w:t>
            </w:r>
            <w:r w:rsidR="006B0662" w:rsidRPr="00904E24">
              <w:rPr>
                <w:b/>
                <w:sz w:val="23"/>
                <w:szCs w:val="23"/>
              </w:rPr>
              <w:t>,00 €</w:t>
            </w:r>
            <w:r w:rsidRPr="00904E24">
              <w:rPr>
                <w:b/>
                <w:sz w:val="23"/>
                <w:szCs w:val="23"/>
              </w:rPr>
              <w:t xml:space="preserve"> </w:t>
            </w:r>
          </w:p>
        </w:tc>
      </w:tr>
      <w:tr w:rsidR="005C7CD1" w:rsidRPr="00904E24">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pPr>
              <w:spacing w:line="288" w:lineRule="auto"/>
              <w:ind w:left="0" w:firstLine="0"/>
              <w:rPr>
                <w:sz w:val="23"/>
                <w:szCs w:val="23"/>
              </w:rPr>
            </w:pPr>
            <w:r w:rsidRPr="00904E24">
              <w:rPr>
                <w:sz w:val="23"/>
                <w:szCs w:val="23"/>
              </w:rPr>
              <w:t xml:space="preserve">Izdatke za zaposlene financira Država kroz resorno ministarstvo u čijoj je ovlasti cijelo područje radnih odnosa i plaća zaposlenika u školstvu. Obračun i isplata plaća </w:t>
            </w:r>
            <w:r w:rsidR="00674219" w:rsidRPr="00904E24">
              <w:rPr>
                <w:sz w:val="23"/>
                <w:szCs w:val="23"/>
              </w:rPr>
              <w:t>i materijalnih prava zaposlenika</w:t>
            </w:r>
            <w:r w:rsidRPr="00904E24">
              <w:rPr>
                <w:sz w:val="23"/>
                <w:szCs w:val="23"/>
              </w:rPr>
              <w:t xml:space="preserve"> vrše se kroz Centralni obra</w:t>
            </w:r>
            <w:r w:rsidR="002D07AB" w:rsidRPr="00904E24">
              <w:rPr>
                <w:sz w:val="23"/>
                <w:szCs w:val="23"/>
              </w:rPr>
              <w:t>čun plaća (COP</w:t>
            </w:r>
            <w:r w:rsidRPr="00904E24">
              <w:rPr>
                <w:sz w:val="23"/>
                <w:szCs w:val="23"/>
              </w:rPr>
              <w:t>)</w:t>
            </w:r>
            <w:r w:rsidR="005371F4"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p w:rsidR="006B0662" w:rsidRPr="00904E24" w:rsidRDefault="00297F78" w:rsidP="006B0662">
            <w:pPr>
              <w:rPr>
                <w:color w:val="auto"/>
                <w:sz w:val="23"/>
                <w:szCs w:val="23"/>
              </w:rPr>
            </w:pPr>
            <w:r w:rsidRPr="00904E24">
              <w:rPr>
                <w:sz w:val="23"/>
                <w:szCs w:val="23"/>
              </w:rP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r w:rsidR="006B0662" w:rsidRPr="00904E24">
              <w:rPr>
                <w:sz w:val="23"/>
                <w:szCs w:val="23"/>
              </w:rPr>
              <w:t>Povećanje ili smanjenje izdataka za zaposlene ovisit će o politici Vlade i dogovoru Vlade i sindikata oko reguliranja prava zaposlenih u kolektivnim ugovorima, te ih je moguće planirati okvirno, prema podacima iz tekuće godine.</w:t>
            </w:r>
          </w:p>
          <w:p w:rsidR="005C7CD1" w:rsidRPr="00904E24" w:rsidRDefault="005C7CD1" w:rsidP="005371F4">
            <w:pPr>
              <w:spacing w:line="304" w:lineRule="auto"/>
              <w:rPr>
                <w:sz w:val="23"/>
                <w:szCs w:val="23"/>
              </w:rPr>
            </w:pPr>
          </w:p>
          <w:p w:rsidR="005C7CD1" w:rsidRPr="00904E24" w:rsidRDefault="00297F78">
            <w:pPr>
              <w:spacing w:after="21"/>
              <w:ind w:left="108" w:firstLine="0"/>
              <w:rPr>
                <w:sz w:val="23"/>
                <w:szCs w:val="23"/>
              </w:rPr>
            </w:pPr>
            <w:r w:rsidRPr="00904E24">
              <w:rPr>
                <w:sz w:val="23"/>
                <w:szCs w:val="23"/>
              </w:rPr>
              <w:t xml:space="preserve"> </w:t>
            </w:r>
          </w:p>
          <w:p w:rsidR="005C7CD1" w:rsidRPr="00904E24" w:rsidRDefault="00297F78" w:rsidP="006B0662">
            <w:pPr>
              <w:spacing w:after="211" w:line="267" w:lineRule="auto"/>
              <w:ind w:right="118"/>
              <w:rPr>
                <w:sz w:val="23"/>
                <w:szCs w:val="23"/>
              </w:rPr>
            </w:pPr>
            <w:r w:rsidRPr="00904E24">
              <w:rPr>
                <w:sz w:val="23"/>
                <w:szCs w:val="23"/>
              </w:rPr>
              <w:t>Nenastavno osoblje prema  Pravilnik o djelokrugu rada tajnika te administrativno tehničkim i pomoćnim poslovima koji se obavljaju u osnovnoškolskoj ustanovi (N.N.br</w:t>
            </w:r>
            <w:r w:rsidRPr="00904E24">
              <w:rPr>
                <w:color w:val="FF0000"/>
                <w:sz w:val="23"/>
                <w:szCs w:val="23"/>
              </w:rPr>
              <w:t xml:space="preserve">. </w:t>
            </w:r>
            <w:r w:rsidRPr="00904E24">
              <w:rPr>
                <w:sz w:val="23"/>
                <w:szCs w:val="23"/>
              </w:rPr>
              <w:t>40/14.)</w:t>
            </w:r>
            <w:r w:rsidRPr="00904E24">
              <w:rPr>
                <w:color w:val="FF0000"/>
                <w:sz w:val="23"/>
                <w:szCs w:val="23"/>
              </w:rPr>
              <w:t xml:space="preserve"> </w:t>
            </w:r>
            <w:r w:rsidRPr="00904E24">
              <w:rPr>
                <w:sz w:val="23"/>
                <w:szCs w:val="23"/>
              </w:rP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w:t>
            </w:r>
            <w:proofErr w:type="spellStart"/>
            <w:r w:rsidRPr="00904E24">
              <w:rPr>
                <w:sz w:val="23"/>
                <w:szCs w:val="23"/>
              </w:rPr>
              <w:t>podzakonskim</w:t>
            </w:r>
            <w:proofErr w:type="spellEnd"/>
            <w:r w:rsidRPr="00904E24">
              <w:rPr>
                <w:sz w:val="23"/>
                <w:szCs w:val="23"/>
              </w:rPr>
              <w:t xml:space="preserve"> i provedbenim propisima te  godišnjim planom i programom rada Škole. Djelokrug rada, popis poslova, broj izvršitelja te količinu radnog vremena na tim poslovima propisuje ministar.  </w:t>
            </w:r>
          </w:p>
        </w:tc>
      </w:tr>
      <w:tr w:rsidR="005C7CD1" w:rsidRPr="00904E24">
        <w:trPr>
          <w:trHeight w:val="840"/>
        </w:trPr>
        <w:tc>
          <w:tcPr>
            <w:tcW w:w="17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lastRenderedPageBreak/>
              <w:t>Pokazatelj uspješnosti:</w:t>
            </w:r>
          </w:p>
        </w:tc>
        <w:tc>
          <w:tcPr>
            <w:tcW w:w="133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238" w:lineRule="auto"/>
              <w:ind w:left="0" w:firstLine="0"/>
              <w:rPr>
                <w:sz w:val="23"/>
                <w:szCs w:val="23"/>
              </w:rPr>
            </w:pPr>
            <w:r w:rsidRPr="00904E24">
              <w:rPr>
                <w:sz w:val="23"/>
                <w:szCs w:val="23"/>
              </w:rPr>
              <w:t>U 20</w:t>
            </w:r>
            <w:r w:rsidR="00131B12" w:rsidRPr="00904E24">
              <w:rPr>
                <w:sz w:val="23"/>
                <w:szCs w:val="23"/>
              </w:rPr>
              <w:t>2</w:t>
            </w:r>
            <w:r w:rsidR="004855AF">
              <w:rPr>
                <w:sz w:val="23"/>
                <w:szCs w:val="23"/>
              </w:rPr>
              <w:t>2</w:t>
            </w:r>
            <w:r w:rsidRPr="00904E24">
              <w:rPr>
                <w:sz w:val="23"/>
                <w:szCs w:val="23"/>
              </w:rPr>
              <w:t>. godini izdaci za zaposlene su iznosili</w:t>
            </w:r>
            <w:r w:rsidR="004855AF">
              <w:rPr>
                <w:sz w:val="23"/>
                <w:szCs w:val="23"/>
              </w:rPr>
              <w:t xml:space="preserve"> 727.249,92 </w:t>
            </w:r>
            <w:r w:rsidR="004855AF" w:rsidRPr="004855AF">
              <w:rPr>
                <w:sz w:val="23"/>
                <w:szCs w:val="23"/>
              </w:rPr>
              <w:t>€</w:t>
            </w:r>
            <w:r w:rsidRPr="00904E24">
              <w:rPr>
                <w:sz w:val="23"/>
                <w:szCs w:val="23"/>
              </w:rPr>
              <w:t xml:space="preserve">, </w:t>
            </w:r>
            <w:r w:rsidR="004855AF">
              <w:rPr>
                <w:sz w:val="23"/>
                <w:szCs w:val="23"/>
              </w:rPr>
              <w:t xml:space="preserve">a </w:t>
            </w:r>
            <w:r w:rsidR="00674219" w:rsidRPr="00904E24">
              <w:rPr>
                <w:sz w:val="23"/>
                <w:szCs w:val="23"/>
              </w:rPr>
              <w:t>procjena</w:t>
            </w:r>
            <w:r w:rsidRPr="00904E24">
              <w:rPr>
                <w:sz w:val="23"/>
                <w:szCs w:val="23"/>
              </w:rPr>
              <w:t xml:space="preserve"> za  202</w:t>
            </w:r>
            <w:r w:rsidR="004855AF">
              <w:rPr>
                <w:sz w:val="23"/>
                <w:szCs w:val="23"/>
              </w:rPr>
              <w:t>4</w:t>
            </w:r>
            <w:r w:rsidRPr="00904E24">
              <w:rPr>
                <w:sz w:val="23"/>
                <w:szCs w:val="23"/>
              </w:rPr>
              <w:t>.</w:t>
            </w:r>
            <w:r w:rsidR="00674219" w:rsidRPr="00904E24">
              <w:rPr>
                <w:sz w:val="23"/>
                <w:szCs w:val="23"/>
              </w:rPr>
              <w:t>,</w:t>
            </w:r>
            <w:r w:rsidRPr="00904E24">
              <w:rPr>
                <w:sz w:val="23"/>
                <w:szCs w:val="23"/>
              </w:rPr>
              <w:t xml:space="preserve"> 202</w:t>
            </w:r>
            <w:r w:rsidR="004855AF">
              <w:rPr>
                <w:sz w:val="23"/>
                <w:szCs w:val="23"/>
              </w:rPr>
              <w:t>5</w:t>
            </w:r>
            <w:r w:rsidRPr="00904E24">
              <w:rPr>
                <w:sz w:val="23"/>
                <w:szCs w:val="23"/>
              </w:rPr>
              <w:t>.</w:t>
            </w:r>
            <w:r w:rsidR="00674219" w:rsidRPr="00904E24">
              <w:rPr>
                <w:sz w:val="23"/>
                <w:szCs w:val="23"/>
              </w:rPr>
              <w:t xml:space="preserve"> i 202</w:t>
            </w:r>
            <w:r w:rsidR="004855AF">
              <w:rPr>
                <w:sz w:val="23"/>
                <w:szCs w:val="23"/>
              </w:rPr>
              <w:t>6</w:t>
            </w:r>
            <w:r w:rsidR="00674219" w:rsidRPr="00904E24">
              <w:rPr>
                <w:sz w:val="23"/>
                <w:szCs w:val="23"/>
              </w:rPr>
              <w:t>.</w:t>
            </w:r>
            <w:r w:rsidRPr="00904E24">
              <w:rPr>
                <w:sz w:val="23"/>
                <w:szCs w:val="23"/>
              </w:rPr>
              <w:t xml:space="preserve"> godinu masa izdataka za zaposlene je planirana u</w:t>
            </w:r>
            <w:r w:rsidR="006B0662" w:rsidRPr="00904E24">
              <w:rPr>
                <w:sz w:val="23"/>
                <w:szCs w:val="23"/>
              </w:rPr>
              <w:t xml:space="preserve"> nešto većem iznosu zbog najave povećanja osnovice </w:t>
            </w:r>
            <w:r w:rsidR="004855AF">
              <w:rPr>
                <w:sz w:val="23"/>
                <w:szCs w:val="23"/>
              </w:rPr>
              <w:t>za sljedeću godinu.</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1547"/>
        </w:trPr>
        <w:tc>
          <w:tcPr>
            <w:tcW w:w="17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right="292" w:firstLine="0"/>
              <w:jc w:val="center"/>
              <w:rPr>
                <w:sz w:val="23"/>
                <w:szCs w:val="23"/>
              </w:rPr>
            </w:pPr>
            <w:r w:rsidRPr="00904E24">
              <w:rPr>
                <w:b/>
                <w:sz w:val="23"/>
                <w:szCs w:val="23"/>
              </w:rPr>
              <w:t>Izvještaj o postignutim ciljevima iz prethodne godine:</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E8569D">
            <w:pPr>
              <w:ind w:left="0" w:firstLine="0"/>
              <w:rPr>
                <w:sz w:val="23"/>
                <w:szCs w:val="23"/>
              </w:rPr>
            </w:pPr>
            <w:r w:rsidRPr="00904E24">
              <w:rPr>
                <w:sz w:val="23"/>
                <w:szCs w:val="23"/>
              </w:rPr>
              <w:t>Masa izdataka za plaće i ostale rashode za zaposlene se  povećavala</w:t>
            </w:r>
            <w:r w:rsidR="00674219" w:rsidRPr="00904E24">
              <w:rPr>
                <w:sz w:val="23"/>
                <w:szCs w:val="23"/>
              </w:rPr>
              <w:t xml:space="preserve"> </w:t>
            </w:r>
            <w:r w:rsidR="00E8569D" w:rsidRPr="00904E24">
              <w:rPr>
                <w:sz w:val="23"/>
                <w:szCs w:val="23"/>
              </w:rPr>
              <w:t>6</w:t>
            </w:r>
            <w:r w:rsidR="00674219" w:rsidRPr="00904E24">
              <w:rPr>
                <w:sz w:val="23"/>
                <w:szCs w:val="23"/>
              </w:rPr>
              <w:t>%</w:t>
            </w:r>
            <w:r w:rsidRPr="00904E24">
              <w:rPr>
                <w:sz w:val="23"/>
                <w:szCs w:val="23"/>
              </w:rPr>
              <w:t xml:space="preserve"> u odnosu na prethodnu godinu, ostali izdaci za zaposlene su se isplaćivali prema dosegnutim pravima iz kolektivnih ugovora, a isplate se vrše redovito mjesečno bez kašnjenja. </w:t>
            </w:r>
          </w:p>
        </w:tc>
      </w:tr>
    </w:tbl>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p w:rsidR="005C7CD1" w:rsidRPr="00904E24" w:rsidRDefault="00297F78">
      <w:pPr>
        <w:ind w:left="0" w:firstLine="0"/>
        <w:jc w:val="both"/>
        <w:rPr>
          <w:sz w:val="23"/>
          <w:szCs w:val="23"/>
        </w:rPr>
      </w:pPr>
      <w:r w:rsidRPr="00904E24">
        <w:rPr>
          <w:b/>
          <w:sz w:val="23"/>
          <w:szCs w:val="23"/>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RPr="00904E24"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0" w:firstLine="0"/>
              <w:jc w:val="center"/>
              <w:rPr>
                <w:sz w:val="23"/>
                <w:szCs w:val="23"/>
              </w:rPr>
            </w:pPr>
            <w:r w:rsidRPr="00904E24">
              <w:rPr>
                <w:b/>
                <w:sz w:val="23"/>
                <w:szCs w:val="23"/>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Decentralizirane funkcije iznad minimalnog financijskog standarda </w:t>
            </w:r>
            <w:r w:rsidR="00BA75E8" w:rsidRPr="00904E24">
              <w:rPr>
                <w:b/>
                <w:sz w:val="23"/>
                <w:szCs w:val="23"/>
              </w:rPr>
              <w:t xml:space="preserve">                                                                      </w:t>
            </w:r>
          </w:p>
        </w:tc>
      </w:tr>
      <w:tr w:rsidR="005C7CD1" w:rsidRPr="00904E24"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0" w:firstLine="0"/>
              <w:jc w:val="center"/>
              <w:rPr>
                <w:sz w:val="23"/>
                <w:szCs w:val="23"/>
              </w:rPr>
            </w:pPr>
            <w:r w:rsidRPr="00904E24">
              <w:rPr>
                <w:b/>
                <w:sz w:val="23"/>
                <w:szCs w:val="23"/>
              </w:rPr>
              <w:t>Opći cilj:</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Poboljšanje standarda u osnovnom školstvu iznad minimalnog a sukladno pedagoškim standardima</w:t>
            </w:r>
            <w:r w:rsidR="002D07AB" w:rsidRPr="00904E24">
              <w:rPr>
                <w:sz w:val="23"/>
                <w:szCs w:val="23"/>
              </w:rPr>
              <w:t>.</w:t>
            </w:r>
            <w:r w:rsidRPr="00904E24">
              <w:rPr>
                <w:sz w:val="23"/>
                <w:szCs w:val="23"/>
              </w:rPr>
              <w:t xml:space="preserve"> </w:t>
            </w:r>
          </w:p>
        </w:tc>
      </w:tr>
      <w:tr w:rsidR="005C7CD1" w:rsidRPr="00904E24">
        <w:trPr>
          <w:trHeight w:val="1392"/>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C7CD1" w:rsidRPr="00904E24" w:rsidRDefault="00297F78" w:rsidP="005371F4">
            <w:pPr>
              <w:ind w:left="0" w:firstLine="0"/>
              <w:jc w:val="center"/>
              <w:rPr>
                <w:sz w:val="23"/>
                <w:szCs w:val="23"/>
              </w:rPr>
            </w:pPr>
            <w:r w:rsidRPr="00904E24">
              <w:rPr>
                <w:b/>
                <w:sz w:val="23"/>
                <w:szCs w:val="23"/>
              </w:rPr>
              <w:t>Posebni cilj:</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20" w:lineRule="auto"/>
              <w:ind w:left="0" w:firstLine="0"/>
              <w:rPr>
                <w:sz w:val="23"/>
                <w:szCs w:val="23"/>
              </w:rPr>
            </w:pPr>
            <w:r w:rsidRPr="00904E24">
              <w:rPr>
                <w:sz w:val="23"/>
                <w:szCs w:val="23"/>
              </w:rPr>
              <w:t>Omogućiti učenicima razvijanje različitih sposobnosti i zanimanja za određena područja i specijalnosti uz mentorstvo naših profesora izvan redovne nastave kroz Projekte: Produženi bor</w:t>
            </w:r>
            <w:r w:rsidR="005371F4" w:rsidRPr="00904E24">
              <w:rPr>
                <w:sz w:val="23"/>
                <w:szCs w:val="23"/>
              </w:rPr>
              <w:t>avak, Stručno-razvojne službe, p</w:t>
            </w:r>
            <w:r w:rsidRPr="00904E24">
              <w:rPr>
                <w:sz w:val="23"/>
                <w:szCs w:val="23"/>
              </w:rPr>
              <w:t xml:space="preserve">omoćnik u nastavi za djecu s teškoćama, </w:t>
            </w:r>
          </w:p>
          <w:p w:rsidR="005C7CD1" w:rsidRPr="00904E24" w:rsidRDefault="005371F4" w:rsidP="00E8569D">
            <w:pPr>
              <w:ind w:left="0" w:firstLine="0"/>
              <w:rPr>
                <w:sz w:val="23"/>
                <w:szCs w:val="23"/>
              </w:rPr>
            </w:pPr>
            <w:r w:rsidRPr="00904E24">
              <w:rPr>
                <w:sz w:val="23"/>
                <w:szCs w:val="23"/>
              </w:rPr>
              <w:t>shema školskog voća</w:t>
            </w:r>
            <w:r w:rsidR="004855AF">
              <w:rPr>
                <w:sz w:val="23"/>
                <w:szCs w:val="23"/>
              </w:rPr>
              <w:t xml:space="preserve">, ostali projekti u osnovnom školstvu,  tekuće </w:t>
            </w:r>
            <w:proofErr w:type="spellStart"/>
            <w:r w:rsidR="004855AF">
              <w:rPr>
                <w:sz w:val="23"/>
                <w:szCs w:val="23"/>
              </w:rPr>
              <w:t>investicjsko</w:t>
            </w:r>
            <w:proofErr w:type="spellEnd"/>
            <w:r w:rsidR="004855AF">
              <w:rPr>
                <w:sz w:val="23"/>
                <w:szCs w:val="23"/>
              </w:rPr>
              <w:t xml:space="preserve"> održavanje iznad </w:t>
            </w:r>
            <w:proofErr w:type="spellStart"/>
            <w:r w:rsidR="004855AF">
              <w:rPr>
                <w:sz w:val="23"/>
                <w:szCs w:val="23"/>
              </w:rPr>
              <w:t>minimanog</w:t>
            </w:r>
            <w:proofErr w:type="spellEnd"/>
            <w:r w:rsidR="004855AF">
              <w:rPr>
                <w:sz w:val="23"/>
                <w:szCs w:val="23"/>
              </w:rPr>
              <w:t xml:space="preserve"> financijskog standarda</w:t>
            </w:r>
          </w:p>
        </w:tc>
      </w:tr>
      <w:tr w:rsidR="005C7CD1" w:rsidRPr="00904E24">
        <w:trPr>
          <w:trHeight w:val="2494"/>
        </w:trPr>
        <w:tc>
          <w:tcPr>
            <w:tcW w:w="1838" w:type="dxa"/>
            <w:tcBorders>
              <w:top w:val="single" w:sz="4" w:space="0" w:color="000000"/>
              <w:left w:val="single" w:sz="4" w:space="0" w:color="000000"/>
              <w:bottom w:val="single" w:sz="4" w:space="0" w:color="000000"/>
              <w:right w:val="single" w:sz="4" w:space="0" w:color="000000"/>
            </w:tcBorders>
          </w:tcPr>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371F4" w:rsidRPr="00904E24" w:rsidRDefault="005371F4" w:rsidP="005371F4">
            <w:pPr>
              <w:ind w:left="0" w:firstLine="0"/>
              <w:jc w:val="center"/>
              <w:rPr>
                <w:b/>
                <w:sz w:val="23"/>
                <w:szCs w:val="23"/>
              </w:rPr>
            </w:pPr>
          </w:p>
          <w:p w:rsidR="005C7CD1" w:rsidRPr="00904E24" w:rsidRDefault="00297F78" w:rsidP="005371F4">
            <w:pPr>
              <w:ind w:left="0" w:firstLine="0"/>
              <w:jc w:val="center"/>
              <w:rPr>
                <w:sz w:val="23"/>
                <w:szCs w:val="23"/>
              </w:rPr>
            </w:pPr>
            <w:r w:rsidRPr="00904E24">
              <w:rPr>
                <w:b/>
                <w:sz w:val="23"/>
                <w:szCs w:val="23"/>
              </w:rPr>
              <w:t>Zakonska osnova:</w:t>
            </w:r>
          </w:p>
        </w:tc>
        <w:tc>
          <w:tcPr>
            <w:tcW w:w="13224"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rsidR="005C7CD1" w:rsidRPr="00904E24" w:rsidRDefault="00297F78">
            <w:pPr>
              <w:spacing w:after="50"/>
              <w:ind w:left="0" w:firstLine="0"/>
              <w:rPr>
                <w:sz w:val="23"/>
                <w:szCs w:val="23"/>
              </w:rPr>
            </w:pPr>
            <w:r w:rsidRPr="00904E24">
              <w:rPr>
                <w:sz w:val="23"/>
                <w:szCs w:val="23"/>
              </w:rPr>
              <w:t>126/12., 94/13.,  152/14., 07/17, i 68/18.</w:t>
            </w:r>
            <w:r w:rsidR="00E8569D" w:rsidRPr="00904E24">
              <w:rPr>
                <w:sz w:val="23"/>
                <w:szCs w:val="23"/>
              </w:rPr>
              <w:t>, 64/20</w:t>
            </w:r>
            <w:r w:rsidRPr="00904E24">
              <w:rPr>
                <w:sz w:val="23"/>
                <w:szCs w:val="23"/>
              </w:rPr>
              <w:t>)</w:t>
            </w:r>
            <w:r w:rsidR="002D07AB" w:rsidRPr="00904E24">
              <w:rPr>
                <w:sz w:val="23"/>
                <w:szCs w:val="23"/>
              </w:rPr>
              <w:t>.</w:t>
            </w:r>
            <w:r w:rsidRPr="00904E24">
              <w:rPr>
                <w:sz w:val="23"/>
                <w:szCs w:val="23"/>
              </w:rPr>
              <w:t xml:space="preserve"> </w:t>
            </w:r>
          </w:p>
          <w:p w:rsidR="005C7CD1" w:rsidRPr="00904E24" w:rsidRDefault="00297F78">
            <w:pPr>
              <w:spacing w:line="257" w:lineRule="auto"/>
              <w:ind w:left="0" w:firstLine="0"/>
              <w:rPr>
                <w:sz w:val="23"/>
                <w:szCs w:val="23"/>
              </w:rPr>
            </w:pPr>
            <w:r w:rsidRPr="00904E24">
              <w:rPr>
                <w:sz w:val="23"/>
                <w:szCs w:val="23"/>
              </w:rPr>
              <w:t>Upute  za izradu  proračuna Grada Dubrovnika i Financijskih planova proračunskih korisnika Grada Dubrovnika za razdoblje 20</w:t>
            </w:r>
            <w:r w:rsidR="00E8569D" w:rsidRPr="00904E24">
              <w:rPr>
                <w:sz w:val="23"/>
                <w:szCs w:val="23"/>
              </w:rPr>
              <w:t>2</w:t>
            </w:r>
            <w:r w:rsidR="00DD4189">
              <w:rPr>
                <w:sz w:val="23"/>
                <w:szCs w:val="23"/>
              </w:rPr>
              <w:t>4</w:t>
            </w:r>
            <w:r w:rsidRPr="00904E24">
              <w:rPr>
                <w:sz w:val="23"/>
                <w:szCs w:val="23"/>
              </w:rPr>
              <w:t>.</w:t>
            </w:r>
            <w:r w:rsidR="00E8569D" w:rsidRPr="00904E24">
              <w:rPr>
                <w:sz w:val="23"/>
                <w:szCs w:val="23"/>
              </w:rPr>
              <w:t xml:space="preserve">, </w:t>
            </w:r>
            <w:r w:rsidRPr="00904E24">
              <w:rPr>
                <w:sz w:val="23"/>
                <w:szCs w:val="23"/>
              </w:rPr>
              <w:t>202</w:t>
            </w:r>
            <w:r w:rsidR="00DD4189">
              <w:rPr>
                <w:sz w:val="23"/>
                <w:szCs w:val="23"/>
              </w:rPr>
              <w:t>5</w:t>
            </w:r>
            <w:r w:rsidRPr="00904E24">
              <w:rPr>
                <w:sz w:val="23"/>
                <w:szCs w:val="23"/>
              </w:rPr>
              <w:t>.</w:t>
            </w:r>
            <w:r w:rsidR="00E8569D" w:rsidRPr="00904E24">
              <w:rPr>
                <w:sz w:val="23"/>
                <w:szCs w:val="23"/>
              </w:rPr>
              <w:t xml:space="preserve"> i 202</w:t>
            </w:r>
            <w:r w:rsidR="00DD4189">
              <w:rPr>
                <w:sz w:val="23"/>
                <w:szCs w:val="23"/>
              </w:rPr>
              <w:t>6</w:t>
            </w:r>
            <w:r w:rsidR="00E8569D" w:rsidRPr="00904E24">
              <w:rPr>
                <w:sz w:val="23"/>
                <w:szCs w:val="23"/>
              </w:rPr>
              <w:t>.</w:t>
            </w:r>
            <w:r w:rsidRPr="00904E24">
              <w:rPr>
                <w:sz w:val="23"/>
                <w:szCs w:val="23"/>
              </w:rPr>
              <w:t xml:space="preserve"> </w:t>
            </w:r>
            <w:r w:rsidRPr="00BC407B">
              <w:rPr>
                <w:sz w:val="23"/>
                <w:szCs w:val="23"/>
              </w:rPr>
              <w:t xml:space="preserve">od </w:t>
            </w:r>
            <w:r w:rsidR="00623057" w:rsidRPr="00BC407B">
              <w:rPr>
                <w:sz w:val="23"/>
                <w:szCs w:val="23"/>
              </w:rPr>
              <w:t>2</w:t>
            </w:r>
            <w:r w:rsidR="00DD4189">
              <w:rPr>
                <w:sz w:val="23"/>
                <w:szCs w:val="23"/>
              </w:rPr>
              <w:t>2</w:t>
            </w:r>
            <w:r w:rsidR="00E8569D" w:rsidRPr="00BC407B">
              <w:rPr>
                <w:sz w:val="23"/>
                <w:szCs w:val="23"/>
              </w:rPr>
              <w:t xml:space="preserve">. </w:t>
            </w:r>
            <w:r w:rsidR="00623057" w:rsidRPr="00BC407B">
              <w:rPr>
                <w:sz w:val="23"/>
                <w:szCs w:val="23"/>
              </w:rPr>
              <w:t>rujn</w:t>
            </w:r>
            <w:r w:rsidR="00E8569D" w:rsidRPr="00BC407B">
              <w:rPr>
                <w:sz w:val="23"/>
                <w:szCs w:val="23"/>
              </w:rPr>
              <w:t>a 202</w:t>
            </w:r>
            <w:r w:rsidR="00DD4189">
              <w:rPr>
                <w:sz w:val="23"/>
                <w:szCs w:val="23"/>
              </w:rPr>
              <w:t>3</w:t>
            </w:r>
            <w:r w:rsidR="00E8569D" w:rsidRPr="00BC407B">
              <w:rPr>
                <w:sz w:val="23"/>
                <w:szCs w:val="23"/>
              </w:rPr>
              <w:t>. godine</w:t>
            </w:r>
            <w:r w:rsidR="00E8569D" w:rsidRPr="00904E24">
              <w:rPr>
                <w:sz w:val="23"/>
                <w:szCs w:val="23"/>
              </w:rPr>
              <w:t>.( Klasa 400-06/2</w:t>
            </w:r>
            <w:r w:rsidR="00DD4189">
              <w:rPr>
                <w:sz w:val="23"/>
                <w:szCs w:val="23"/>
              </w:rPr>
              <w:t>3</w:t>
            </w:r>
            <w:r w:rsidR="00E8569D" w:rsidRPr="00904E24">
              <w:rPr>
                <w:sz w:val="23"/>
                <w:szCs w:val="23"/>
              </w:rPr>
              <w:t xml:space="preserve">-02/01; </w:t>
            </w:r>
            <w:proofErr w:type="spellStart"/>
            <w:r w:rsidR="00E8569D" w:rsidRPr="00904E24">
              <w:rPr>
                <w:sz w:val="23"/>
                <w:szCs w:val="23"/>
              </w:rPr>
              <w:t>Ur.broj</w:t>
            </w:r>
            <w:proofErr w:type="spellEnd"/>
            <w:r w:rsidR="00E8569D" w:rsidRPr="00904E24">
              <w:rPr>
                <w:sz w:val="23"/>
                <w:szCs w:val="23"/>
              </w:rPr>
              <w:t xml:space="preserve"> 2117/01-0</w:t>
            </w:r>
            <w:r w:rsidR="00EA50E2">
              <w:rPr>
                <w:sz w:val="23"/>
                <w:szCs w:val="23"/>
              </w:rPr>
              <w:t>7</w:t>
            </w:r>
            <w:r w:rsidR="00E8569D" w:rsidRPr="00904E24">
              <w:rPr>
                <w:sz w:val="23"/>
                <w:szCs w:val="23"/>
              </w:rPr>
              <w:t>-</w:t>
            </w:r>
            <w:r w:rsidR="00BC407B">
              <w:rPr>
                <w:sz w:val="23"/>
                <w:szCs w:val="23"/>
              </w:rPr>
              <w:t>2</w:t>
            </w:r>
            <w:r w:rsidR="00DD4189">
              <w:rPr>
                <w:sz w:val="23"/>
                <w:szCs w:val="23"/>
              </w:rPr>
              <w:t>3</w:t>
            </w:r>
            <w:r w:rsidR="00E8569D" w:rsidRPr="00904E24">
              <w:rPr>
                <w:sz w:val="23"/>
                <w:szCs w:val="23"/>
              </w:rPr>
              <w:t>-</w:t>
            </w:r>
            <w:r w:rsidR="00EA50E2">
              <w:rPr>
                <w:sz w:val="23"/>
                <w:szCs w:val="23"/>
              </w:rPr>
              <w:t>01</w:t>
            </w:r>
            <w:r w:rsidR="00E8569D" w:rsidRPr="00904E24">
              <w:rPr>
                <w:sz w:val="23"/>
                <w:szCs w:val="23"/>
              </w:rPr>
              <w:t>).</w:t>
            </w:r>
            <w:r w:rsidRPr="00904E24">
              <w:rPr>
                <w:sz w:val="23"/>
                <w:szCs w:val="23"/>
              </w:rPr>
              <w:t xml:space="preserve">  </w:t>
            </w:r>
          </w:p>
          <w:p w:rsidR="005C7CD1" w:rsidRPr="00904E24" w:rsidRDefault="00297F78">
            <w:pPr>
              <w:spacing w:after="73" w:line="238" w:lineRule="auto"/>
              <w:ind w:left="0" w:right="5559" w:firstLine="0"/>
              <w:rPr>
                <w:sz w:val="23"/>
                <w:szCs w:val="23"/>
              </w:rPr>
            </w:pPr>
            <w:r w:rsidRPr="00904E24">
              <w:rPr>
                <w:sz w:val="23"/>
                <w:szCs w:val="23"/>
              </w:rPr>
              <w:t>Godišnji plan i program rada škole za školsku godinu 20</w:t>
            </w:r>
            <w:r w:rsidR="00E8569D" w:rsidRPr="00904E24">
              <w:rPr>
                <w:sz w:val="23"/>
                <w:szCs w:val="23"/>
              </w:rPr>
              <w:t>2</w:t>
            </w:r>
            <w:r w:rsidR="00BC407B">
              <w:rPr>
                <w:sz w:val="23"/>
                <w:szCs w:val="23"/>
              </w:rPr>
              <w:t>2</w:t>
            </w:r>
            <w:r w:rsidRPr="00904E24">
              <w:rPr>
                <w:sz w:val="23"/>
                <w:szCs w:val="23"/>
              </w:rPr>
              <w:t>./20</w:t>
            </w:r>
            <w:r w:rsidR="00E8569D" w:rsidRPr="00904E24">
              <w:rPr>
                <w:sz w:val="23"/>
                <w:szCs w:val="23"/>
              </w:rPr>
              <w:t>2</w:t>
            </w:r>
            <w:r w:rsidR="00BC407B">
              <w:rPr>
                <w:sz w:val="23"/>
                <w:szCs w:val="23"/>
              </w:rPr>
              <w:t>3</w:t>
            </w:r>
            <w:r w:rsidR="002D07AB" w:rsidRPr="00904E24">
              <w:rPr>
                <w:sz w:val="23"/>
                <w:szCs w:val="23"/>
              </w:rPr>
              <w:t xml:space="preserve">. Kurikulum </w:t>
            </w:r>
            <w:r w:rsidR="00E8569D" w:rsidRPr="00904E24">
              <w:rPr>
                <w:sz w:val="23"/>
                <w:szCs w:val="23"/>
              </w:rPr>
              <w:t>š</w:t>
            </w:r>
            <w:r w:rsidRPr="00904E24">
              <w:rPr>
                <w:sz w:val="23"/>
                <w:szCs w:val="23"/>
              </w:rPr>
              <w:t>kole za školsku godinu 20</w:t>
            </w:r>
            <w:r w:rsidR="00BC407B">
              <w:rPr>
                <w:sz w:val="23"/>
                <w:szCs w:val="23"/>
              </w:rPr>
              <w:t>2</w:t>
            </w:r>
            <w:r w:rsidR="00DD4189">
              <w:rPr>
                <w:sz w:val="23"/>
                <w:szCs w:val="23"/>
              </w:rPr>
              <w:t>3</w:t>
            </w:r>
            <w:r w:rsidRPr="00904E24">
              <w:rPr>
                <w:sz w:val="23"/>
                <w:szCs w:val="23"/>
              </w:rPr>
              <w:t>./20</w:t>
            </w:r>
            <w:r w:rsidR="00E8569D" w:rsidRPr="00904E24">
              <w:rPr>
                <w:sz w:val="23"/>
                <w:szCs w:val="23"/>
              </w:rPr>
              <w:t>2</w:t>
            </w:r>
            <w:r w:rsidR="00DD4189">
              <w:rPr>
                <w:sz w:val="23"/>
                <w:szCs w:val="23"/>
              </w:rPr>
              <w:t>4</w:t>
            </w:r>
            <w:r w:rsidRPr="00904E24">
              <w:rPr>
                <w:sz w:val="23"/>
                <w:szCs w:val="23"/>
              </w:rPr>
              <w:t xml:space="preserve">. </w:t>
            </w:r>
          </w:p>
          <w:p w:rsidR="005C7CD1" w:rsidRPr="00904E24" w:rsidRDefault="00297F78">
            <w:pPr>
              <w:spacing w:line="257" w:lineRule="auto"/>
              <w:ind w:left="0" w:firstLine="0"/>
              <w:rPr>
                <w:sz w:val="23"/>
                <w:szCs w:val="23"/>
              </w:rPr>
            </w:pPr>
            <w:r w:rsidRPr="00904E24">
              <w:rPr>
                <w:sz w:val="23"/>
                <w:szCs w:val="23"/>
              </w:rPr>
              <w:t>Obavijest o odobrenim sredstvima ( limiti ) u proračunu Grada Dubrovnika,  Upravni odjel za obrazovanje, šport, socijalnu skrb i civilno društvo</w:t>
            </w:r>
            <w:r w:rsidR="00DD4189">
              <w:rPr>
                <w:sz w:val="23"/>
                <w:szCs w:val="23"/>
              </w:rPr>
              <w:t>.</w:t>
            </w:r>
          </w:p>
          <w:p w:rsidR="005C7CD1" w:rsidRPr="00904E24" w:rsidRDefault="00297F78">
            <w:pPr>
              <w:ind w:left="0" w:firstLine="0"/>
              <w:rPr>
                <w:sz w:val="23"/>
                <w:szCs w:val="23"/>
              </w:rPr>
            </w:pPr>
            <w:r w:rsidRPr="00904E24">
              <w:rPr>
                <w:sz w:val="23"/>
                <w:szCs w:val="23"/>
              </w:rPr>
              <w:t xml:space="preserve"> </w:t>
            </w:r>
          </w:p>
        </w:tc>
      </w:tr>
    </w:tbl>
    <w:p w:rsidR="00BA75E8" w:rsidRPr="00904E24" w:rsidRDefault="00BA75E8">
      <w:pPr>
        <w:ind w:left="115" w:firstLine="0"/>
        <w:jc w:val="both"/>
        <w:rPr>
          <w:b/>
          <w:sz w:val="23"/>
          <w:szCs w:val="23"/>
        </w:rPr>
      </w:pPr>
    </w:p>
    <w:p w:rsidR="00BA75E8" w:rsidRPr="00904E24" w:rsidRDefault="00BA75E8">
      <w:pPr>
        <w:ind w:left="115" w:firstLine="0"/>
        <w:jc w:val="both"/>
        <w:rPr>
          <w:b/>
          <w:sz w:val="23"/>
          <w:szCs w:val="23"/>
        </w:rPr>
      </w:pPr>
    </w:p>
    <w:p w:rsidR="00BA75E8" w:rsidRPr="00904E24" w:rsidRDefault="00BA75E8">
      <w:pPr>
        <w:ind w:left="115" w:firstLine="0"/>
        <w:jc w:val="both"/>
        <w:rPr>
          <w:b/>
          <w:sz w:val="23"/>
          <w:szCs w:val="23"/>
        </w:rPr>
      </w:pPr>
    </w:p>
    <w:p w:rsidR="005C7CD1" w:rsidRPr="00904E24" w:rsidRDefault="00297F78">
      <w:pPr>
        <w:ind w:left="115" w:firstLine="0"/>
        <w:jc w:val="both"/>
        <w:rPr>
          <w:b/>
          <w:sz w:val="23"/>
          <w:szCs w:val="23"/>
        </w:rPr>
      </w:pPr>
      <w:r w:rsidRPr="00904E24">
        <w:rPr>
          <w:b/>
          <w:sz w:val="23"/>
          <w:szCs w:val="23"/>
        </w:rPr>
        <w:t xml:space="preserve"> </w:t>
      </w:r>
    </w:p>
    <w:p w:rsidR="00296D19" w:rsidRPr="00904E24" w:rsidRDefault="00296D19">
      <w:pPr>
        <w:ind w:left="115" w:firstLine="0"/>
        <w:jc w:val="both"/>
        <w:rPr>
          <w:b/>
          <w:sz w:val="23"/>
          <w:szCs w:val="23"/>
        </w:rPr>
      </w:pPr>
    </w:p>
    <w:p w:rsidR="00296D19" w:rsidRPr="00904E24" w:rsidRDefault="00296D19">
      <w:pPr>
        <w:ind w:left="115" w:firstLine="0"/>
        <w:jc w:val="both"/>
        <w:rPr>
          <w:sz w:val="23"/>
          <w:szCs w:val="23"/>
        </w:rPr>
      </w:pPr>
    </w:p>
    <w:tbl>
      <w:tblPr>
        <w:tblStyle w:val="TableGrid"/>
        <w:tblW w:w="15062" w:type="dxa"/>
        <w:tblInd w:w="5" w:type="dxa"/>
        <w:tblCellMar>
          <w:left w:w="108" w:type="dxa"/>
          <w:right w:w="70" w:type="dxa"/>
        </w:tblCellMar>
        <w:tblLook w:val="04A0" w:firstRow="1" w:lastRow="0" w:firstColumn="1" w:lastColumn="0" w:noHBand="0" w:noVBand="1"/>
      </w:tblPr>
      <w:tblGrid>
        <w:gridCol w:w="1838"/>
        <w:gridCol w:w="8830"/>
        <w:gridCol w:w="4394"/>
      </w:tblGrid>
      <w:tr w:rsidR="005C7CD1" w:rsidRPr="00904E24" w:rsidTr="005371F4">
        <w:trPr>
          <w:trHeight w:val="513"/>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t>Projekt:</w:t>
            </w:r>
          </w:p>
        </w:tc>
        <w:tc>
          <w:tcPr>
            <w:tcW w:w="883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2" w:firstLine="0"/>
              <w:rPr>
                <w:sz w:val="23"/>
                <w:szCs w:val="23"/>
              </w:rPr>
            </w:pPr>
            <w:r w:rsidRPr="00904E24">
              <w:rPr>
                <w:b/>
                <w:sz w:val="23"/>
                <w:szCs w:val="23"/>
              </w:rPr>
              <w:t xml:space="preserve">Produženi boravak </w:t>
            </w:r>
          </w:p>
        </w:tc>
        <w:tc>
          <w:tcPr>
            <w:tcW w:w="4394"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0" w:firstLine="0"/>
              <w:rPr>
                <w:sz w:val="23"/>
                <w:szCs w:val="23"/>
              </w:rPr>
            </w:pPr>
            <w:r w:rsidRPr="00904E24">
              <w:rPr>
                <w:b/>
                <w:sz w:val="23"/>
                <w:szCs w:val="23"/>
              </w:rPr>
              <w:t xml:space="preserve">                                         </w:t>
            </w:r>
            <w:r w:rsidR="00DD4189">
              <w:rPr>
                <w:b/>
                <w:sz w:val="23"/>
                <w:szCs w:val="23"/>
              </w:rPr>
              <w:t>7</w:t>
            </w:r>
            <w:r w:rsidR="00235676">
              <w:rPr>
                <w:b/>
                <w:sz w:val="23"/>
                <w:szCs w:val="23"/>
              </w:rPr>
              <w:t>3.15</w:t>
            </w:r>
            <w:r w:rsidR="00BA18E1" w:rsidRPr="00904E24">
              <w:rPr>
                <w:b/>
                <w:sz w:val="23"/>
                <w:szCs w:val="23"/>
              </w:rPr>
              <w:t>0</w:t>
            </w:r>
            <w:r w:rsidRPr="00904E24">
              <w:rPr>
                <w:b/>
                <w:sz w:val="23"/>
                <w:szCs w:val="23"/>
              </w:rPr>
              <w:t>,00</w:t>
            </w:r>
            <w:r w:rsidRPr="00904E24">
              <w:rPr>
                <w:sz w:val="23"/>
                <w:szCs w:val="23"/>
              </w:rPr>
              <w:t xml:space="preserve"> </w:t>
            </w:r>
            <w:r w:rsidR="00BA18E1" w:rsidRPr="00904E24">
              <w:rPr>
                <w:sz w:val="23"/>
                <w:szCs w:val="23"/>
              </w:rPr>
              <w:t>€</w:t>
            </w:r>
          </w:p>
        </w:tc>
      </w:tr>
      <w:tr w:rsidR="005C7CD1" w:rsidRPr="00904E24" w:rsidTr="005371F4">
        <w:trPr>
          <w:trHeight w:val="3397"/>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224"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15" w:line="284" w:lineRule="auto"/>
              <w:ind w:left="2" w:firstLine="0"/>
              <w:rPr>
                <w:sz w:val="23"/>
                <w:szCs w:val="23"/>
              </w:rPr>
            </w:pPr>
            <w:r w:rsidRPr="00904E24">
              <w:rPr>
                <w:sz w:val="23"/>
                <w:szCs w:val="23"/>
              </w:rPr>
              <w:t xml:space="preserve">Produženi boravak provodi se kao sustavni program brige za djecu nižih razreda (1. i 2. </w:t>
            </w:r>
            <w:proofErr w:type="spellStart"/>
            <w:r w:rsidRPr="00904E24">
              <w:rPr>
                <w:sz w:val="23"/>
                <w:szCs w:val="23"/>
              </w:rPr>
              <w:t>raz</w:t>
            </w:r>
            <w:proofErr w:type="spellEnd"/>
            <w:r w:rsidRPr="00904E24">
              <w:rPr>
                <w:sz w:val="23"/>
                <w:szCs w:val="23"/>
              </w:rPr>
              <w:t>.), koji uključuje organizirani boravak u školi izvan nastave, dodatni odgojno-obrazovni rad i prehranu. Ovim programom obuhvaćen</w:t>
            </w:r>
            <w:r w:rsidR="00131B12" w:rsidRPr="00904E24">
              <w:rPr>
                <w:sz w:val="23"/>
                <w:szCs w:val="23"/>
              </w:rPr>
              <w:t>e su 2</w:t>
            </w:r>
            <w:r w:rsidRPr="00904E24">
              <w:rPr>
                <w:sz w:val="23"/>
                <w:szCs w:val="23"/>
              </w:rPr>
              <w:t xml:space="preserve"> skupin</w:t>
            </w:r>
            <w:r w:rsidR="00E8569D" w:rsidRPr="00904E24">
              <w:rPr>
                <w:sz w:val="23"/>
                <w:szCs w:val="23"/>
              </w:rPr>
              <w:t>e</w:t>
            </w:r>
            <w:r w:rsidRPr="00904E24">
              <w:rPr>
                <w:sz w:val="23"/>
                <w:szCs w:val="23"/>
              </w:rPr>
              <w:t>: (</w:t>
            </w:r>
            <w:r w:rsidR="00131B12" w:rsidRPr="00904E24">
              <w:rPr>
                <w:sz w:val="23"/>
                <w:szCs w:val="23"/>
              </w:rPr>
              <w:t>3</w:t>
            </w:r>
            <w:r w:rsidR="00DD4189">
              <w:rPr>
                <w:sz w:val="23"/>
                <w:szCs w:val="23"/>
              </w:rPr>
              <w:t xml:space="preserve">6 </w:t>
            </w:r>
            <w:r w:rsidR="00E8569D" w:rsidRPr="00904E24">
              <w:rPr>
                <w:sz w:val="23"/>
                <w:szCs w:val="23"/>
              </w:rPr>
              <w:t>djece</w:t>
            </w:r>
            <w:r w:rsidRPr="00904E24">
              <w:rPr>
                <w:sz w:val="23"/>
                <w:szCs w:val="23"/>
              </w:rPr>
              <w:t xml:space="preserve">)  u </w:t>
            </w:r>
            <w:r w:rsidR="00E8569D" w:rsidRPr="00904E24">
              <w:rPr>
                <w:sz w:val="23"/>
                <w:szCs w:val="23"/>
              </w:rPr>
              <w:t xml:space="preserve">školskoj zgradi </w:t>
            </w:r>
            <w:r w:rsidR="00DD4189">
              <w:rPr>
                <w:sz w:val="23"/>
                <w:szCs w:val="23"/>
              </w:rPr>
              <w:t xml:space="preserve">Karmen </w:t>
            </w:r>
            <w:r w:rsidRPr="00904E24">
              <w:rPr>
                <w:sz w:val="23"/>
                <w:szCs w:val="23"/>
              </w:rPr>
              <w:t xml:space="preserve">. </w:t>
            </w:r>
            <w:r w:rsidR="00E8569D" w:rsidRPr="00904E24">
              <w:rPr>
                <w:sz w:val="23"/>
                <w:szCs w:val="23"/>
              </w:rPr>
              <w:t xml:space="preserve">U produženom boravku ukupno radi </w:t>
            </w:r>
            <w:r w:rsidR="00131B12" w:rsidRPr="00904E24">
              <w:rPr>
                <w:sz w:val="23"/>
                <w:szCs w:val="23"/>
              </w:rPr>
              <w:t xml:space="preserve">dvoje </w:t>
            </w:r>
            <w:r w:rsidRPr="00904E24">
              <w:rPr>
                <w:sz w:val="23"/>
                <w:szCs w:val="23"/>
              </w:rPr>
              <w:t xml:space="preserve"> djelatnika  </w:t>
            </w:r>
            <w:r w:rsidR="00E8569D" w:rsidRPr="00904E24">
              <w:rPr>
                <w:sz w:val="23"/>
                <w:szCs w:val="23"/>
              </w:rPr>
              <w:t xml:space="preserve">Prehrana se osigurava </w:t>
            </w:r>
            <w:proofErr w:type="spellStart"/>
            <w:r w:rsidRPr="00904E24">
              <w:rPr>
                <w:sz w:val="23"/>
                <w:szCs w:val="23"/>
              </w:rPr>
              <w:t>cateringom</w:t>
            </w:r>
            <w:proofErr w:type="spellEnd"/>
            <w:r w:rsidRPr="00904E24">
              <w:rPr>
                <w:sz w:val="23"/>
                <w:szCs w:val="23"/>
              </w:rPr>
              <w:t>. Utvrđivanje nutricionistički zahtjeva , uvjeta i načina organiziranja prehrane u nadležnosti su osnivača, higijensko-sanitarne uvjete nadzire sanitarna inspekcija ureda državne uprave u županiji, a učenicima je osigurano 30 minuta za objed. Organizaciju i način financiranja Programa produženog boravka u osnovnim školama Grada Dubrovnika, Grad Dubrovnik  utvrdio je Pravilnikom o organizaciji Programa produženog boravka u o</w:t>
            </w:r>
            <w:r w:rsidR="000F2E76" w:rsidRPr="00904E24">
              <w:rPr>
                <w:sz w:val="23"/>
                <w:szCs w:val="23"/>
              </w:rPr>
              <w:t>s</w:t>
            </w:r>
            <w:r w:rsidRPr="00904E24">
              <w:rPr>
                <w:sz w:val="23"/>
                <w:szCs w:val="23"/>
              </w:rPr>
              <w:t xml:space="preserve">novnim školama grada Dubrovnika kojeg je donijelo Gradsko vijeće Grada Dubrovnika ( Sl. gl. Br: 14/17. i 23/18. ). U </w:t>
            </w:r>
            <w:proofErr w:type="spellStart"/>
            <w:r w:rsidRPr="00904E24">
              <w:rPr>
                <w:sz w:val="23"/>
                <w:szCs w:val="23"/>
              </w:rPr>
              <w:t>šk.god</w:t>
            </w:r>
            <w:proofErr w:type="spellEnd"/>
            <w:r w:rsidRPr="00904E24">
              <w:rPr>
                <w:sz w:val="23"/>
                <w:szCs w:val="23"/>
              </w:rPr>
              <w:t>. 20</w:t>
            </w:r>
            <w:r w:rsidR="00131B12" w:rsidRPr="00904E24">
              <w:rPr>
                <w:sz w:val="23"/>
                <w:szCs w:val="23"/>
              </w:rPr>
              <w:t>2</w:t>
            </w:r>
            <w:r w:rsidR="00DD4189">
              <w:rPr>
                <w:sz w:val="23"/>
                <w:szCs w:val="23"/>
              </w:rPr>
              <w:t>3</w:t>
            </w:r>
            <w:r w:rsidRPr="00904E24">
              <w:rPr>
                <w:sz w:val="23"/>
                <w:szCs w:val="23"/>
              </w:rPr>
              <w:t>./20</w:t>
            </w:r>
            <w:r w:rsidR="000F2E76" w:rsidRPr="00904E24">
              <w:rPr>
                <w:sz w:val="23"/>
                <w:szCs w:val="23"/>
              </w:rPr>
              <w:t>2</w:t>
            </w:r>
            <w:r w:rsidR="00DD4189">
              <w:rPr>
                <w:sz w:val="23"/>
                <w:szCs w:val="23"/>
              </w:rPr>
              <w:t>4</w:t>
            </w:r>
            <w:r w:rsidRPr="00904E24">
              <w:rPr>
                <w:sz w:val="23"/>
                <w:szCs w:val="23"/>
              </w:rPr>
              <w:t xml:space="preserve">. usluge produženog boravka koristit će </w:t>
            </w:r>
            <w:r w:rsidR="00131B12" w:rsidRPr="00904E24">
              <w:rPr>
                <w:sz w:val="23"/>
                <w:szCs w:val="23"/>
              </w:rPr>
              <w:t>3</w:t>
            </w:r>
            <w:r w:rsidR="00DD4189">
              <w:rPr>
                <w:sz w:val="23"/>
                <w:szCs w:val="23"/>
              </w:rPr>
              <w:t>6</w:t>
            </w:r>
            <w:r w:rsidR="000F2E76" w:rsidRPr="00904E24">
              <w:rPr>
                <w:sz w:val="23"/>
                <w:szCs w:val="23"/>
              </w:rPr>
              <w:t xml:space="preserve"> učenika.</w:t>
            </w:r>
            <w:r w:rsidRPr="00904E24">
              <w:rPr>
                <w:sz w:val="23"/>
                <w:szCs w:val="23"/>
              </w:rPr>
              <w:t xml:space="preserve"> </w:t>
            </w:r>
          </w:p>
          <w:p w:rsidR="005C7CD1" w:rsidRPr="00904E24" w:rsidRDefault="00297F78" w:rsidP="00FE5D4F">
            <w:pPr>
              <w:ind w:left="2" w:firstLine="0"/>
              <w:rPr>
                <w:sz w:val="23"/>
                <w:szCs w:val="23"/>
              </w:rPr>
            </w:pPr>
            <w:r w:rsidRPr="00904E24">
              <w:rPr>
                <w:sz w:val="23"/>
                <w:szCs w:val="23"/>
              </w:rPr>
              <w:t xml:space="preserve">Za provedbu projekta osigurana su sredstva u gradskom proračunu u iznosu od </w:t>
            </w:r>
            <w:r w:rsidR="00DD4189">
              <w:rPr>
                <w:sz w:val="23"/>
                <w:szCs w:val="23"/>
              </w:rPr>
              <w:t>32</w:t>
            </w:r>
            <w:r w:rsidR="000F2E76" w:rsidRPr="00904E24">
              <w:rPr>
                <w:sz w:val="23"/>
                <w:szCs w:val="23"/>
              </w:rPr>
              <w:t>.000,00</w:t>
            </w:r>
            <w:r w:rsidRPr="00904E24">
              <w:rPr>
                <w:sz w:val="23"/>
                <w:szCs w:val="23"/>
              </w:rPr>
              <w:t xml:space="preserve"> </w:t>
            </w:r>
            <w:r w:rsidR="00BA18E1" w:rsidRPr="00904E24">
              <w:rPr>
                <w:sz w:val="23"/>
                <w:szCs w:val="23"/>
              </w:rPr>
              <w:t>€</w:t>
            </w:r>
            <w:r w:rsidRPr="00904E24">
              <w:rPr>
                <w:sz w:val="23"/>
                <w:szCs w:val="23"/>
              </w:rPr>
              <w:t xml:space="preserve"> i sufinanciranja roditelja u iznosu od </w:t>
            </w:r>
            <w:r w:rsidR="00DD4189">
              <w:rPr>
                <w:sz w:val="23"/>
                <w:szCs w:val="23"/>
              </w:rPr>
              <w:t>20</w:t>
            </w:r>
            <w:r w:rsidR="00BA18E1" w:rsidRPr="00904E24">
              <w:rPr>
                <w:sz w:val="23"/>
                <w:szCs w:val="23"/>
              </w:rPr>
              <w:t>.000, 00</w:t>
            </w:r>
            <w:r w:rsidRPr="00904E24">
              <w:rPr>
                <w:sz w:val="23"/>
                <w:szCs w:val="23"/>
              </w:rPr>
              <w:t xml:space="preserve"> </w:t>
            </w:r>
            <w:r w:rsidR="00BA18E1" w:rsidRPr="00904E24">
              <w:rPr>
                <w:sz w:val="23"/>
                <w:szCs w:val="23"/>
              </w:rPr>
              <w:t>€</w:t>
            </w:r>
            <w:r w:rsidR="0002774E" w:rsidRPr="00904E24">
              <w:rPr>
                <w:sz w:val="23"/>
                <w:szCs w:val="23"/>
              </w:rPr>
              <w:t>. Iznos od 3</w:t>
            </w:r>
            <w:r w:rsidR="00BA18E1" w:rsidRPr="00904E24">
              <w:rPr>
                <w:sz w:val="23"/>
                <w:szCs w:val="23"/>
              </w:rPr>
              <w:t>9.</w:t>
            </w:r>
            <w:r w:rsidR="00DD4189">
              <w:rPr>
                <w:sz w:val="23"/>
                <w:szCs w:val="23"/>
              </w:rPr>
              <w:t>9</w:t>
            </w:r>
            <w:r w:rsidR="00BA18E1" w:rsidRPr="00904E24">
              <w:rPr>
                <w:sz w:val="23"/>
                <w:szCs w:val="23"/>
              </w:rPr>
              <w:t>00 €</w:t>
            </w:r>
            <w:r w:rsidR="0002774E" w:rsidRPr="00904E24">
              <w:rPr>
                <w:sz w:val="23"/>
                <w:szCs w:val="23"/>
              </w:rPr>
              <w:t xml:space="preserve"> odnosi se na rashode za zaposlene</w:t>
            </w:r>
            <w:r w:rsidR="00DD4189">
              <w:rPr>
                <w:sz w:val="23"/>
                <w:szCs w:val="23"/>
              </w:rPr>
              <w:t xml:space="preserve">, te 1.250,00 na materijalne rashode. </w:t>
            </w:r>
          </w:p>
        </w:tc>
      </w:tr>
      <w:tr w:rsidR="0001448D" w:rsidRPr="00904E24" w:rsidTr="005371F4">
        <w:trPr>
          <w:trHeight w:val="1263"/>
        </w:trPr>
        <w:tc>
          <w:tcPr>
            <w:tcW w:w="1838" w:type="dxa"/>
            <w:tcBorders>
              <w:top w:val="single" w:sz="4" w:space="0" w:color="000000"/>
              <w:left w:val="single" w:sz="4" w:space="0" w:color="000000"/>
              <w:bottom w:val="single" w:sz="4" w:space="0" w:color="000000"/>
              <w:right w:val="single" w:sz="4" w:space="0" w:color="000000"/>
            </w:tcBorders>
            <w:vAlign w:val="center"/>
          </w:tcPr>
          <w:p w:rsidR="0001448D" w:rsidRPr="00904E24" w:rsidRDefault="0001448D" w:rsidP="005371F4">
            <w:pPr>
              <w:ind w:left="2" w:firstLine="0"/>
              <w:jc w:val="center"/>
              <w:rPr>
                <w:b/>
                <w:sz w:val="23"/>
                <w:szCs w:val="23"/>
              </w:rPr>
            </w:pPr>
            <w:r w:rsidRPr="00904E24">
              <w:rPr>
                <w:b/>
                <w:sz w:val="23"/>
                <w:szCs w:val="23"/>
              </w:rPr>
              <w:t>Pokazatelj uspješnosti</w:t>
            </w:r>
            <w:r w:rsidR="00802C91" w:rsidRPr="00904E24">
              <w:rPr>
                <w:b/>
                <w:sz w:val="23"/>
                <w:szCs w:val="23"/>
              </w:rPr>
              <w:t>:</w:t>
            </w:r>
          </w:p>
        </w:tc>
        <w:tc>
          <w:tcPr>
            <w:tcW w:w="13224" w:type="dxa"/>
            <w:gridSpan w:val="2"/>
            <w:tcBorders>
              <w:top w:val="single" w:sz="4" w:space="0" w:color="000000"/>
              <w:left w:val="single" w:sz="4" w:space="0" w:color="000000"/>
              <w:bottom w:val="single" w:sz="4" w:space="0" w:color="000000"/>
              <w:right w:val="single" w:sz="4" w:space="0" w:color="000000"/>
            </w:tcBorders>
          </w:tcPr>
          <w:p w:rsidR="0001448D" w:rsidRPr="00904E24" w:rsidRDefault="0001448D">
            <w:pPr>
              <w:spacing w:after="15" w:line="284" w:lineRule="auto"/>
              <w:ind w:left="2" w:firstLine="0"/>
              <w:rPr>
                <w:sz w:val="23"/>
                <w:szCs w:val="23"/>
              </w:rPr>
            </w:pPr>
          </w:p>
          <w:p w:rsidR="0001448D" w:rsidRPr="00904E24" w:rsidRDefault="0001448D">
            <w:pPr>
              <w:spacing w:after="15" w:line="284" w:lineRule="auto"/>
              <w:ind w:left="2" w:firstLine="0"/>
              <w:rPr>
                <w:sz w:val="23"/>
                <w:szCs w:val="23"/>
              </w:rPr>
            </w:pPr>
          </w:p>
          <w:p w:rsidR="0001448D" w:rsidRPr="00904E24" w:rsidRDefault="0001448D" w:rsidP="00BA75E8">
            <w:pPr>
              <w:spacing w:after="15" w:line="284" w:lineRule="auto"/>
              <w:ind w:left="2" w:firstLine="0"/>
              <w:rPr>
                <w:sz w:val="23"/>
                <w:szCs w:val="23"/>
              </w:rPr>
            </w:pPr>
            <w:r w:rsidRPr="00904E24">
              <w:rPr>
                <w:sz w:val="23"/>
                <w:szCs w:val="23"/>
              </w:rPr>
              <w:t>Plan i program projekta  u cijelosti je ispunjen za prošlu školsku godinu i stalno se povećava interes učenika roditelja za ovaj program.</w:t>
            </w:r>
          </w:p>
        </w:tc>
      </w:tr>
      <w:tr w:rsidR="00BA75E8" w:rsidRPr="00904E24" w:rsidTr="0001448D">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rsidR="00BA75E8" w:rsidRPr="00904E24" w:rsidRDefault="00BA75E8" w:rsidP="005371F4">
            <w:pPr>
              <w:ind w:left="2" w:firstLine="0"/>
              <w:jc w:val="center"/>
              <w:rPr>
                <w:b/>
                <w:sz w:val="23"/>
                <w:szCs w:val="23"/>
              </w:rPr>
            </w:pPr>
            <w:r w:rsidRPr="00904E24">
              <w:rPr>
                <w:b/>
                <w:sz w:val="23"/>
                <w:szCs w:val="23"/>
              </w:rPr>
              <w:t>Zakonska osnova:</w:t>
            </w:r>
          </w:p>
        </w:tc>
        <w:tc>
          <w:tcPr>
            <w:tcW w:w="13224" w:type="dxa"/>
            <w:gridSpan w:val="2"/>
            <w:tcBorders>
              <w:top w:val="single" w:sz="4" w:space="0" w:color="000000"/>
              <w:left w:val="single" w:sz="4" w:space="0" w:color="000000"/>
              <w:bottom w:val="single" w:sz="4" w:space="0" w:color="000000"/>
              <w:right w:val="single" w:sz="4" w:space="0" w:color="000000"/>
            </w:tcBorders>
          </w:tcPr>
          <w:p w:rsidR="00BA75E8" w:rsidRPr="00904E24" w:rsidRDefault="00BA75E8" w:rsidP="00BA75E8">
            <w:pPr>
              <w:spacing w:after="15" w:line="284" w:lineRule="auto"/>
              <w:ind w:left="2" w:firstLine="0"/>
              <w:rPr>
                <w:sz w:val="23"/>
                <w:szCs w:val="23"/>
              </w:rPr>
            </w:pPr>
            <w:r w:rsidRPr="00904E24">
              <w:rPr>
                <w:sz w:val="23"/>
                <w:szCs w:val="23"/>
              </w:rPr>
              <w:t xml:space="preserve">Pravilnik o organizaciji programa produženog boravka u osnovnim školama Grada Dubrovnika od 30. lipnja 2017.g. (Klasa: 602-01/17-02/10, </w:t>
            </w:r>
            <w:proofErr w:type="spellStart"/>
            <w:r w:rsidRPr="00904E24">
              <w:rPr>
                <w:sz w:val="23"/>
                <w:szCs w:val="23"/>
              </w:rPr>
              <w:t>Urbroj</w:t>
            </w:r>
            <w:proofErr w:type="spellEnd"/>
            <w:r w:rsidRPr="00904E24">
              <w:rPr>
                <w:sz w:val="23"/>
                <w:szCs w:val="23"/>
              </w:rPr>
              <w:t>: 2117/01-09-17-3)</w:t>
            </w:r>
            <w:r w:rsidR="004F0C60" w:rsidRPr="00904E24">
              <w:rPr>
                <w:sz w:val="23"/>
                <w:szCs w:val="23"/>
              </w:rPr>
              <w:t xml:space="preserve"> i Izmjene i dopune Pravilnika o organizaciji programa produženog boravka u osnovnim školama Grada Dubrovnika od 09. studenog 2018.g. (Klasa: 602-01/18-02/04, </w:t>
            </w:r>
            <w:proofErr w:type="spellStart"/>
            <w:r w:rsidR="004F0C60" w:rsidRPr="00904E24">
              <w:rPr>
                <w:sz w:val="23"/>
                <w:szCs w:val="23"/>
              </w:rPr>
              <w:t>Urbroj</w:t>
            </w:r>
            <w:proofErr w:type="spellEnd"/>
            <w:r w:rsidR="004F0C60" w:rsidRPr="00904E24">
              <w:rPr>
                <w:sz w:val="23"/>
                <w:szCs w:val="23"/>
              </w:rPr>
              <w:t>: 2117/01-09-18-02).</w:t>
            </w:r>
          </w:p>
        </w:tc>
      </w:tr>
    </w:tbl>
    <w:p w:rsidR="005C7CD1" w:rsidRPr="00904E24" w:rsidRDefault="00297F78">
      <w:pPr>
        <w:ind w:left="0" w:firstLine="0"/>
        <w:jc w:val="both"/>
        <w:rPr>
          <w:sz w:val="23"/>
          <w:szCs w:val="23"/>
        </w:rPr>
      </w:pPr>
      <w:r w:rsidRPr="00904E24">
        <w:rPr>
          <w:sz w:val="23"/>
          <w:szCs w:val="23"/>
        </w:rPr>
        <w:t xml:space="preserve"> </w:t>
      </w: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p w:rsidR="0001448D" w:rsidRDefault="0001448D">
      <w:pPr>
        <w:ind w:left="0" w:firstLine="0"/>
        <w:jc w:val="both"/>
        <w:rPr>
          <w:sz w:val="23"/>
          <w:szCs w:val="23"/>
        </w:rPr>
      </w:pPr>
    </w:p>
    <w:p w:rsidR="00DD4189" w:rsidRDefault="00DD4189">
      <w:pPr>
        <w:ind w:left="0" w:firstLine="0"/>
        <w:jc w:val="both"/>
        <w:rPr>
          <w:sz w:val="23"/>
          <w:szCs w:val="23"/>
        </w:rPr>
      </w:pPr>
    </w:p>
    <w:p w:rsidR="00DD4189" w:rsidRDefault="00DD4189">
      <w:pPr>
        <w:ind w:left="0" w:firstLine="0"/>
        <w:jc w:val="both"/>
        <w:rPr>
          <w:sz w:val="23"/>
          <w:szCs w:val="23"/>
        </w:rPr>
      </w:pPr>
    </w:p>
    <w:p w:rsidR="00DD4189" w:rsidRDefault="00DD4189">
      <w:pPr>
        <w:ind w:left="0" w:firstLine="0"/>
        <w:jc w:val="both"/>
        <w:rPr>
          <w:sz w:val="23"/>
          <w:szCs w:val="23"/>
        </w:rPr>
      </w:pPr>
    </w:p>
    <w:p w:rsidR="00DD4189" w:rsidRDefault="00DD4189">
      <w:pPr>
        <w:ind w:left="0" w:firstLine="0"/>
        <w:jc w:val="both"/>
        <w:rPr>
          <w:sz w:val="23"/>
          <w:szCs w:val="23"/>
        </w:rPr>
      </w:pPr>
    </w:p>
    <w:tbl>
      <w:tblPr>
        <w:tblW w:w="12980" w:type="dxa"/>
        <w:tblLook w:val="04A0" w:firstRow="1" w:lastRow="0" w:firstColumn="1" w:lastColumn="0" w:noHBand="0" w:noVBand="1"/>
      </w:tblPr>
      <w:tblGrid>
        <w:gridCol w:w="2271"/>
        <w:gridCol w:w="2174"/>
        <w:gridCol w:w="1041"/>
        <w:gridCol w:w="2043"/>
        <w:gridCol w:w="266"/>
        <w:gridCol w:w="1655"/>
        <w:gridCol w:w="266"/>
        <w:gridCol w:w="1243"/>
        <w:gridCol w:w="1243"/>
        <w:gridCol w:w="1114"/>
      </w:tblGrid>
      <w:tr w:rsidR="00DD4189" w:rsidRPr="00DD4189" w:rsidTr="00DD4189">
        <w:trPr>
          <w:trHeight w:val="288"/>
        </w:trPr>
        <w:tc>
          <w:tcPr>
            <w:tcW w:w="93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jc w:val="center"/>
              <w:rPr>
                <w:rFonts w:ascii="Calibri" w:hAnsi="Calibri" w:cs="Calibri"/>
                <w:sz w:val="22"/>
                <w:lang w:val="en-GB" w:eastAsia="en-GB"/>
              </w:rPr>
            </w:pPr>
            <w:proofErr w:type="spellStart"/>
            <w:r w:rsidRPr="00DD4189">
              <w:rPr>
                <w:rFonts w:ascii="Calibri" w:hAnsi="Calibri" w:cs="Calibri"/>
                <w:sz w:val="22"/>
                <w:lang w:val="en-GB" w:eastAsia="en-GB"/>
              </w:rPr>
              <w:t>Ciljana</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vrijednost</w:t>
            </w:r>
            <w:proofErr w:type="spellEnd"/>
          </w:p>
        </w:tc>
      </w:tr>
      <w:tr w:rsidR="00DD4189" w:rsidRPr="00DD4189" w:rsidTr="00DD4189">
        <w:trPr>
          <w:trHeight w:val="288"/>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Pokazatelj</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rezultata</w:t>
            </w:r>
            <w:proofErr w:type="spellEnd"/>
            <w:r w:rsidRPr="00DD4189">
              <w:rPr>
                <w:rFonts w:ascii="Calibri" w:hAnsi="Calibri" w:cs="Calibri"/>
                <w:sz w:val="22"/>
                <w:lang w:val="en-GB" w:eastAsia="en-GB"/>
              </w:rPr>
              <w:t xml:space="preserve"> </w:t>
            </w:r>
          </w:p>
        </w:tc>
        <w:tc>
          <w:tcPr>
            <w:tcW w:w="2174"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Definicija</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Jedinica</w:t>
            </w:r>
            <w:proofErr w:type="spellEnd"/>
          </w:p>
        </w:tc>
        <w:tc>
          <w:tcPr>
            <w:tcW w:w="2043"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Polazna</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vrijednost</w:t>
            </w:r>
            <w:proofErr w:type="spellEnd"/>
          </w:p>
        </w:tc>
        <w:tc>
          <w:tcPr>
            <w:tcW w:w="98"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 </w:t>
            </w:r>
          </w:p>
        </w:tc>
        <w:tc>
          <w:tcPr>
            <w:tcW w:w="1655"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proofErr w:type="spellStart"/>
            <w:r w:rsidRPr="00DD4189">
              <w:rPr>
                <w:rFonts w:ascii="Calibri" w:hAnsi="Calibri" w:cs="Calibri"/>
                <w:sz w:val="22"/>
                <w:lang w:val="en-GB" w:eastAsia="en-GB"/>
              </w:rPr>
              <w:t>Izvor</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podataka</w:t>
            </w:r>
            <w:proofErr w:type="spellEnd"/>
            <w:r w:rsidRPr="00DD4189">
              <w:rPr>
                <w:rFonts w:ascii="Calibri" w:hAnsi="Calibri" w:cs="Calibri"/>
                <w:sz w:val="22"/>
                <w:lang w:val="en-GB" w:eastAsia="en-GB"/>
              </w:rPr>
              <w:t xml:space="preserve"> </w:t>
            </w:r>
          </w:p>
        </w:tc>
        <w:tc>
          <w:tcPr>
            <w:tcW w:w="98"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 </w:t>
            </w:r>
          </w:p>
        </w:tc>
        <w:tc>
          <w:tcPr>
            <w:tcW w:w="1243"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2024.</w:t>
            </w:r>
          </w:p>
        </w:tc>
        <w:tc>
          <w:tcPr>
            <w:tcW w:w="1243"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rPr>
                <w:rFonts w:ascii="Calibri" w:hAnsi="Calibri" w:cs="Calibri"/>
                <w:sz w:val="22"/>
                <w:lang w:val="en-GB" w:eastAsia="en-GB"/>
              </w:rPr>
            </w:pPr>
            <w:r w:rsidRPr="00DD4189">
              <w:rPr>
                <w:rFonts w:ascii="Calibri" w:hAnsi="Calibri" w:cs="Calibri"/>
                <w:sz w:val="22"/>
                <w:lang w:val="en-GB" w:eastAsia="en-GB"/>
              </w:rPr>
              <w:t>2025.</w:t>
            </w:r>
          </w:p>
        </w:tc>
        <w:tc>
          <w:tcPr>
            <w:tcW w:w="1114" w:type="dxa"/>
            <w:tcBorders>
              <w:top w:val="nil"/>
              <w:left w:val="nil"/>
              <w:bottom w:val="single" w:sz="4" w:space="0" w:color="auto"/>
              <w:right w:val="single" w:sz="4" w:space="0" w:color="auto"/>
            </w:tcBorders>
            <w:shd w:val="clear" w:color="auto" w:fill="auto"/>
            <w:noWrap/>
            <w:vAlign w:val="bottom"/>
            <w:hideMark/>
          </w:tcPr>
          <w:p w:rsidR="00DD4189" w:rsidRPr="00DD4189" w:rsidRDefault="00DD4189" w:rsidP="00DD4189">
            <w:pPr>
              <w:spacing w:line="240" w:lineRule="auto"/>
              <w:ind w:left="0" w:firstLine="0"/>
              <w:jc w:val="right"/>
              <w:rPr>
                <w:rFonts w:ascii="Calibri" w:hAnsi="Calibri" w:cs="Calibri"/>
                <w:sz w:val="22"/>
                <w:lang w:val="en-GB" w:eastAsia="en-GB"/>
              </w:rPr>
            </w:pPr>
            <w:r w:rsidRPr="00DD4189">
              <w:rPr>
                <w:rFonts w:ascii="Calibri" w:hAnsi="Calibri" w:cs="Calibri"/>
                <w:sz w:val="22"/>
                <w:lang w:val="en-GB" w:eastAsia="en-GB"/>
              </w:rPr>
              <w:t>2026</w:t>
            </w:r>
          </w:p>
        </w:tc>
      </w:tr>
      <w:tr w:rsidR="00DD4189" w:rsidRPr="00DD4189" w:rsidTr="00DD4189">
        <w:trPr>
          <w:trHeight w:val="458"/>
        </w:trPr>
        <w:tc>
          <w:tcPr>
            <w:tcW w:w="22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4189" w:rsidRPr="00DD4189" w:rsidRDefault="00DD4189" w:rsidP="00DD4189">
            <w:pPr>
              <w:spacing w:line="240" w:lineRule="auto"/>
              <w:ind w:left="0" w:firstLine="0"/>
              <w:jc w:val="center"/>
              <w:rPr>
                <w:rFonts w:ascii="Calibri" w:hAnsi="Calibri" w:cs="Calibri"/>
                <w:sz w:val="18"/>
                <w:szCs w:val="18"/>
                <w:lang w:val="en-GB" w:eastAsia="en-GB"/>
              </w:rPr>
            </w:pPr>
            <w:proofErr w:type="spellStart"/>
            <w:r w:rsidRPr="00DD4189">
              <w:rPr>
                <w:rFonts w:ascii="Calibri" w:hAnsi="Calibri" w:cs="Calibri"/>
                <w:sz w:val="18"/>
                <w:szCs w:val="18"/>
                <w:lang w:val="en-GB" w:eastAsia="en-GB"/>
              </w:rPr>
              <w:t>Sigurna</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zbrinuta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djeca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koja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kroz</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različite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organizirane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aktivnosti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izgrađuju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svoj</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identitet</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razvijaju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vještine</w:t>
            </w:r>
            <w:proofErr w:type="spellEnd"/>
            <w:r w:rsidRPr="00DD4189">
              <w:rPr>
                <w:rFonts w:ascii="Calibri" w:hAnsi="Calibri" w:cs="Calibri"/>
                <w:sz w:val="18"/>
                <w:szCs w:val="18"/>
                <w:lang w:val="en-GB" w:eastAsia="en-GB"/>
              </w:rPr>
              <w:t xml:space="preserve"> za </w:t>
            </w:r>
            <w:proofErr w:type="spellStart"/>
            <w:r w:rsidRPr="00DD4189">
              <w:rPr>
                <w:rFonts w:ascii="Calibri" w:hAnsi="Calibri" w:cs="Calibri"/>
                <w:sz w:val="18"/>
                <w:szCs w:val="18"/>
                <w:lang w:val="en-GB" w:eastAsia="en-GB"/>
              </w:rPr>
              <w:t>život</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Pisanjem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domaće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zadaće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jača</w:t>
            </w:r>
            <w:proofErr w:type="spellEnd"/>
            <w:r w:rsidRPr="00DD4189">
              <w:rPr>
                <w:rFonts w:ascii="Calibri" w:hAnsi="Calibri" w:cs="Calibri"/>
                <w:sz w:val="18"/>
                <w:szCs w:val="18"/>
                <w:lang w:val="en-GB" w:eastAsia="en-GB"/>
              </w:rPr>
              <w:t xml:space="preserve"> se </w:t>
            </w:r>
            <w:proofErr w:type="spellStart"/>
            <w:r w:rsidRPr="00DD4189">
              <w:rPr>
                <w:rFonts w:ascii="Calibri" w:hAnsi="Calibri" w:cs="Calibri"/>
                <w:sz w:val="18"/>
                <w:szCs w:val="18"/>
                <w:lang w:val="en-GB" w:eastAsia="en-GB"/>
              </w:rPr>
              <w:t>samostalnost</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učenika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te</w:t>
            </w:r>
            <w:proofErr w:type="spellEnd"/>
            <w:r w:rsidRPr="00DD4189">
              <w:rPr>
                <w:rFonts w:ascii="Calibri" w:hAnsi="Calibri" w:cs="Calibri"/>
                <w:sz w:val="18"/>
                <w:szCs w:val="18"/>
                <w:lang w:val="en-GB" w:eastAsia="en-GB"/>
              </w:rPr>
              <w:t xml:space="preserve"> se </w:t>
            </w:r>
            <w:proofErr w:type="spellStart"/>
            <w:r w:rsidRPr="00DD4189">
              <w:rPr>
                <w:rFonts w:ascii="Calibri" w:hAnsi="Calibri" w:cs="Calibri"/>
                <w:sz w:val="18"/>
                <w:szCs w:val="18"/>
                <w:lang w:val="en-GB" w:eastAsia="en-GB"/>
              </w:rPr>
              <w:t>potiče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vlastita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briga</w:t>
            </w:r>
            <w:proofErr w:type="spellEnd"/>
            <w:r w:rsidRPr="00DD4189">
              <w:rPr>
                <w:rFonts w:ascii="Calibri" w:hAnsi="Calibri" w:cs="Calibri"/>
                <w:sz w:val="18"/>
                <w:szCs w:val="18"/>
                <w:lang w:val="en-GB" w:eastAsia="en-GB"/>
              </w:rPr>
              <w:t xml:space="preserve"> </w:t>
            </w:r>
            <w:proofErr w:type="spellStart"/>
            <w:proofErr w:type="gramStart"/>
            <w:r w:rsidRPr="00DD4189">
              <w:rPr>
                <w:rFonts w:ascii="Calibri" w:hAnsi="Calibri" w:cs="Calibri"/>
                <w:sz w:val="18"/>
                <w:szCs w:val="18"/>
                <w:lang w:val="en-GB" w:eastAsia="en-GB"/>
              </w:rPr>
              <w:t>djeteta</w:t>
            </w:r>
            <w:proofErr w:type="spellEnd"/>
            <w:r w:rsidRPr="00DD4189">
              <w:rPr>
                <w:rFonts w:ascii="Calibri" w:hAnsi="Calibri" w:cs="Calibri"/>
                <w:sz w:val="18"/>
                <w:szCs w:val="18"/>
                <w:lang w:val="en-GB" w:eastAsia="en-GB"/>
              </w:rPr>
              <w:t xml:space="preserve">  o</w:t>
            </w:r>
            <w:proofErr w:type="gram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svojim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školskim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obavezama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Sudjelovanje</w:t>
            </w:r>
            <w:proofErr w:type="spellEnd"/>
            <w:r w:rsidRPr="00DD4189">
              <w:rPr>
                <w:rFonts w:ascii="Calibri" w:hAnsi="Calibri" w:cs="Calibri"/>
                <w:sz w:val="18"/>
                <w:szCs w:val="18"/>
                <w:lang w:val="en-GB" w:eastAsia="en-GB"/>
              </w:rPr>
              <w:t xml:space="preserve"> u </w:t>
            </w:r>
            <w:proofErr w:type="spellStart"/>
            <w:r w:rsidRPr="00DD4189">
              <w:rPr>
                <w:rFonts w:ascii="Calibri" w:hAnsi="Calibri" w:cs="Calibri"/>
                <w:sz w:val="18"/>
                <w:szCs w:val="18"/>
                <w:lang w:val="en-GB" w:eastAsia="en-GB"/>
              </w:rPr>
              <w:t>grupnim</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individualnim</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aktivnostima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djeca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poboljšavaju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kretivnost</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razvijaju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vještine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te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međusobno</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surađuju</w:t>
            </w:r>
            <w:proofErr w:type="spellEnd"/>
            <w:r w:rsidRPr="00DD4189">
              <w:rPr>
                <w:rFonts w:ascii="Calibri" w:hAnsi="Calibri" w:cs="Calibri"/>
                <w:sz w:val="18"/>
                <w:szCs w:val="18"/>
                <w:lang w:val="en-GB" w:eastAsia="en-GB"/>
              </w:rPr>
              <w:t>.</w:t>
            </w:r>
          </w:p>
        </w:tc>
        <w:tc>
          <w:tcPr>
            <w:tcW w:w="2174" w:type="dxa"/>
            <w:vMerge w:val="restart"/>
            <w:tcBorders>
              <w:top w:val="nil"/>
              <w:left w:val="single" w:sz="4" w:space="0" w:color="auto"/>
              <w:bottom w:val="single" w:sz="4" w:space="0" w:color="000000"/>
              <w:right w:val="single" w:sz="4" w:space="0" w:color="auto"/>
            </w:tcBorders>
            <w:shd w:val="clear" w:color="auto" w:fill="auto"/>
            <w:vAlign w:val="center"/>
            <w:hideMark/>
          </w:tcPr>
          <w:p w:rsidR="00DD4189" w:rsidRPr="00DD4189" w:rsidRDefault="00DD4189" w:rsidP="00DD4189">
            <w:pPr>
              <w:spacing w:line="240" w:lineRule="auto"/>
              <w:ind w:left="0" w:firstLine="0"/>
              <w:jc w:val="center"/>
              <w:rPr>
                <w:rFonts w:ascii="Calibri" w:hAnsi="Calibri" w:cs="Calibri"/>
                <w:sz w:val="18"/>
                <w:szCs w:val="18"/>
                <w:lang w:val="en-GB" w:eastAsia="en-GB"/>
              </w:rPr>
            </w:pPr>
            <w:proofErr w:type="spellStart"/>
            <w:r w:rsidRPr="00DD4189">
              <w:rPr>
                <w:rFonts w:ascii="Calibri" w:hAnsi="Calibri" w:cs="Calibri"/>
                <w:sz w:val="18"/>
                <w:szCs w:val="18"/>
                <w:lang w:val="en-GB" w:eastAsia="en-GB"/>
              </w:rPr>
              <w:t>Projekt</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produženi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boravak</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provodsi</w:t>
            </w:r>
            <w:proofErr w:type="spellEnd"/>
            <w:r w:rsidRPr="00DD4189">
              <w:rPr>
                <w:rFonts w:ascii="Calibri" w:hAnsi="Calibri" w:cs="Calibri"/>
                <w:sz w:val="18"/>
                <w:szCs w:val="18"/>
                <w:lang w:val="en-GB" w:eastAsia="en-GB"/>
              </w:rPr>
              <w:t xml:space="preserve"> se </w:t>
            </w:r>
            <w:proofErr w:type="spellStart"/>
            <w:r w:rsidRPr="00DD4189">
              <w:rPr>
                <w:rFonts w:ascii="Calibri" w:hAnsi="Calibri" w:cs="Calibri"/>
                <w:sz w:val="18"/>
                <w:szCs w:val="18"/>
                <w:lang w:val="en-GB" w:eastAsia="en-GB"/>
              </w:rPr>
              <w:t>kao</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sustavni</w:t>
            </w:r>
            <w:proofErr w:type="spellEnd"/>
            <w:r w:rsidRPr="00DD4189">
              <w:rPr>
                <w:rFonts w:ascii="Calibri" w:hAnsi="Calibri" w:cs="Calibri"/>
                <w:sz w:val="18"/>
                <w:szCs w:val="18"/>
                <w:lang w:val="en-GB" w:eastAsia="en-GB"/>
              </w:rPr>
              <w:t xml:space="preserve"> program </w:t>
            </w:r>
            <w:proofErr w:type="spellStart"/>
            <w:r w:rsidRPr="00DD4189">
              <w:rPr>
                <w:rFonts w:ascii="Calibri" w:hAnsi="Calibri" w:cs="Calibri"/>
                <w:sz w:val="18"/>
                <w:szCs w:val="18"/>
                <w:lang w:val="en-GB" w:eastAsia="en-GB"/>
              </w:rPr>
              <w:t>brige</w:t>
            </w:r>
            <w:proofErr w:type="spellEnd"/>
            <w:r w:rsidRPr="00DD4189">
              <w:rPr>
                <w:rFonts w:ascii="Calibri" w:hAnsi="Calibri" w:cs="Calibri"/>
                <w:sz w:val="18"/>
                <w:szCs w:val="18"/>
                <w:lang w:val="en-GB" w:eastAsia="en-GB"/>
              </w:rPr>
              <w:t xml:space="preserve"> </w:t>
            </w:r>
            <w:proofErr w:type="gramStart"/>
            <w:r w:rsidRPr="00DD4189">
              <w:rPr>
                <w:rFonts w:ascii="Calibri" w:hAnsi="Calibri" w:cs="Calibri"/>
                <w:sz w:val="18"/>
                <w:szCs w:val="18"/>
                <w:lang w:val="en-GB" w:eastAsia="en-GB"/>
              </w:rPr>
              <w:t xml:space="preserve">za  </w:t>
            </w:r>
            <w:proofErr w:type="spellStart"/>
            <w:r w:rsidRPr="00DD4189">
              <w:rPr>
                <w:rFonts w:ascii="Calibri" w:hAnsi="Calibri" w:cs="Calibri"/>
                <w:sz w:val="18"/>
                <w:szCs w:val="18"/>
                <w:lang w:val="en-GB" w:eastAsia="en-GB"/>
              </w:rPr>
              <w:t>djecu</w:t>
            </w:r>
            <w:proofErr w:type="spellEnd"/>
            <w:proofErr w:type="gram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nižih</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razreda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koji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uključuje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organizirani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boravak</w:t>
            </w:r>
            <w:proofErr w:type="spellEnd"/>
            <w:r w:rsidRPr="00DD4189">
              <w:rPr>
                <w:rFonts w:ascii="Calibri" w:hAnsi="Calibri" w:cs="Calibri"/>
                <w:sz w:val="18"/>
                <w:szCs w:val="18"/>
                <w:lang w:val="en-GB" w:eastAsia="en-GB"/>
              </w:rPr>
              <w:t xml:space="preserve"> u </w:t>
            </w:r>
            <w:proofErr w:type="spellStart"/>
            <w:r w:rsidRPr="00DD4189">
              <w:rPr>
                <w:rFonts w:ascii="Calibri" w:hAnsi="Calibri" w:cs="Calibri"/>
                <w:sz w:val="18"/>
                <w:szCs w:val="18"/>
                <w:lang w:val="en-GB" w:eastAsia="en-GB"/>
              </w:rPr>
              <w:t>školi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izvan</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nastave</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dodatni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odgojno-obrazovni</w:t>
            </w:r>
            <w:proofErr w:type="spellEnd"/>
            <w:r w:rsidRPr="00DD4189">
              <w:rPr>
                <w:rFonts w:ascii="Calibri" w:hAnsi="Calibri" w:cs="Calibri"/>
                <w:sz w:val="18"/>
                <w:szCs w:val="18"/>
                <w:lang w:val="en-GB" w:eastAsia="en-GB"/>
              </w:rPr>
              <w:t xml:space="preserve"> rad i </w:t>
            </w:r>
            <w:proofErr w:type="spellStart"/>
            <w:r w:rsidRPr="00DD4189">
              <w:rPr>
                <w:rFonts w:ascii="Calibri" w:hAnsi="Calibri" w:cs="Calibri"/>
                <w:sz w:val="18"/>
                <w:szCs w:val="18"/>
                <w:lang w:val="en-GB" w:eastAsia="en-GB"/>
              </w:rPr>
              <w:t>prehranu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Dok</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roditelji</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na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poslu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učenici</w:t>
            </w:r>
            <w:proofErr w:type="spellEnd"/>
            <w:r w:rsidRPr="00DD4189">
              <w:rPr>
                <w:rFonts w:ascii="Calibri" w:hAnsi="Calibri" w:cs="Calibri"/>
                <w:sz w:val="18"/>
                <w:szCs w:val="18"/>
                <w:lang w:val="en-GB" w:eastAsia="en-GB"/>
              </w:rPr>
              <w:t xml:space="preserve"> 1. i 2. </w:t>
            </w:r>
            <w:proofErr w:type="spellStart"/>
            <w:r w:rsidRPr="00DD4189">
              <w:rPr>
                <w:rFonts w:ascii="Calibri" w:hAnsi="Calibri" w:cs="Calibri"/>
                <w:sz w:val="18"/>
                <w:szCs w:val="18"/>
                <w:lang w:val="en-GB" w:eastAsia="en-GB"/>
              </w:rPr>
              <w:t>razreda</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imaju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osiguranu</w:t>
            </w:r>
            <w:proofErr w:type="spellEnd"/>
            <w:r w:rsidRPr="00DD4189">
              <w:rPr>
                <w:rFonts w:ascii="Calibri" w:hAnsi="Calibri" w:cs="Calibri"/>
                <w:sz w:val="18"/>
                <w:szCs w:val="18"/>
                <w:lang w:val="en-GB" w:eastAsia="en-GB"/>
              </w:rPr>
              <w:t xml:space="preserve"> </w:t>
            </w:r>
            <w:proofErr w:type="spellStart"/>
            <w:r w:rsidRPr="00DD4189">
              <w:rPr>
                <w:rFonts w:ascii="Calibri" w:hAnsi="Calibri" w:cs="Calibri"/>
                <w:sz w:val="18"/>
                <w:szCs w:val="18"/>
                <w:lang w:val="en-GB" w:eastAsia="en-GB"/>
              </w:rPr>
              <w:t>skrb</w:t>
            </w:r>
            <w:proofErr w:type="spellEnd"/>
            <w:r w:rsidRPr="00DD4189">
              <w:rPr>
                <w:rFonts w:ascii="Calibri" w:hAnsi="Calibri" w:cs="Calibri"/>
                <w:sz w:val="18"/>
                <w:szCs w:val="18"/>
                <w:lang w:val="en-GB" w:eastAsia="en-GB"/>
              </w:rPr>
              <w:t xml:space="preserve"> i </w:t>
            </w:r>
            <w:proofErr w:type="spellStart"/>
            <w:r w:rsidRPr="00DD4189">
              <w:rPr>
                <w:rFonts w:ascii="Calibri" w:hAnsi="Calibri" w:cs="Calibri"/>
                <w:sz w:val="18"/>
                <w:szCs w:val="18"/>
                <w:lang w:val="en-GB" w:eastAsia="en-GB"/>
              </w:rPr>
              <w:t>brigu</w:t>
            </w:r>
            <w:proofErr w:type="spellEnd"/>
            <w:r w:rsidRPr="00DD4189">
              <w:rPr>
                <w:rFonts w:ascii="Calibri" w:hAnsi="Calibri" w:cs="Calibri"/>
                <w:sz w:val="18"/>
                <w:szCs w:val="18"/>
                <w:lang w:val="en-GB" w:eastAsia="en-GB"/>
              </w:rPr>
              <w:t xml:space="preserve"> u </w:t>
            </w:r>
            <w:proofErr w:type="spellStart"/>
            <w:r w:rsidRPr="00DD4189">
              <w:rPr>
                <w:rFonts w:ascii="Calibri" w:hAnsi="Calibri" w:cs="Calibri"/>
                <w:sz w:val="18"/>
                <w:szCs w:val="18"/>
                <w:lang w:val="en-GB" w:eastAsia="en-GB"/>
              </w:rPr>
              <w:t>školi</w:t>
            </w:r>
            <w:proofErr w:type="spellEnd"/>
            <w:r w:rsidRPr="00DD4189">
              <w:rPr>
                <w:rFonts w:ascii="Calibri" w:hAnsi="Calibri" w:cs="Calibri"/>
                <w:sz w:val="18"/>
                <w:szCs w:val="18"/>
                <w:lang w:val="en-GB" w:eastAsia="en-GB"/>
              </w:rPr>
              <w:t xml:space="preserve">.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proofErr w:type="spellStart"/>
            <w:r w:rsidRPr="00DD4189">
              <w:rPr>
                <w:rFonts w:ascii="Calibri" w:hAnsi="Calibri" w:cs="Calibri"/>
                <w:sz w:val="22"/>
                <w:lang w:val="en-GB" w:eastAsia="en-GB"/>
              </w:rPr>
              <w:t>Broj</w:t>
            </w:r>
            <w:proofErr w:type="spellEnd"/>
            <w:r w:rsidRPr="00DD4189">
              <w:rPr>
                <w:rFonts w:ascii="Calibri" w:hAnsi="Calibri" w:cs="Calibri"/>
                <w:sz w:val="22"/>
                <w:lang w:val="en-GB" w:eastAsia="en-GB"/>
              </w:rPr>
              <w:t xml:space="preserve"> </w:t>
            </w:r>
            <w:proofErr w:type="spellStart"/>
            <w:r w:rsidRPr="00DD4189">
              <w:rPr>
                <w:rFonts w:ascii="Calibri" w:hAnsi="Calibri" w:cs="Calibri"/>
                <w:sz w:val="22"/>
                <w:lang w:val="en-GB" w:eastAsia="en-GB"/>
              </w:rPr>
              <w:t>učenika</w:t>
            </w:r>
            <w:proofErr w:type="spellEnd"/>
            <w:r w:rsidRPr="00DD4189">
              <w:rPr>
                <w:rFonts w:ascii="Calibri" w:hAnsi="Calibri" w:cs="Calibri"/>
                <w:sz w:val="22"/>
                <w:lang w:val="en-GB" w:eastAsia="en-GB"/>
              </w:rPr>
              <w:t xml:space="preserve"> </w:t>
            </w:r>
          </w:p>
        </w:tc>
        <w:tc>
          <w:tcPr>
            <w:tcW w:w="214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w:t>
            </w:r>
            <w:r>
              <w:rPr>
                <w:rFonts w:ascii="Calibri" w:hAnsi="Calibri" w:cs="Calibri"/>
                <w:sz w:val="22"/>
                <w:lang w:val="en-GB" w:eastAsia="en-GB"/>
              </w:rPr>
              <w:t>6</w:t>
            </w:r>
          </w:p>
        </w:tc>
        <w:tc>
          <w:tcPr>
            <w:tcW w:w="17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proofErr w:type="spellStart"/>
            <w:r w:rsidRPr="00DD4189">
              <w:rPr>
                <w:rFonts w:ascii="Calibri" w:hAnsi="Calibri" w:cs="Calibri"/>
                <w:sz w:val="22"/>
                <w:lang w:val="en-GB" w:eastAsia="en-GB"/>
              </w:rPr>
              <w:t>Škola</w:t>
            </w:r>
            <w:proofErr w:type="spellEnd"/>
          </w:p>
        </w:tc>
        <w:tc>
          <w:tcPr>
            <w:tcW w:w="12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w:t>
            </w:r>
            <w:r>
              <w:rPr>
                <w:rFonts w:ascii="Calibri" w:hAnsi="Calibri" w:cs="Calibri"/>
                <w:sz w:val="22"/>
                <w:lang w:val="en-GB" w:eastAsia="en-GB"/>
              </w:rPr>
              <w:t>5</w:t>
            </w:r>
          </w:p>
        </w:tc>
        <w:tc>
          <w:tcPr>
            <w:tcW w:w="12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37</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189" w:rsidRPr="00DD4189" w:rsidRDefault="00DD4189" w:rsidP="00DD4189">
            <w:pPr>
              <w:spacing w:line="240" w:lineRule="auto"/>
              <w:ind w:left="0" w:firstLine="0"/>
              <w:jc w:val="center"/>
              <w:rPr>
                <w:rFonts w:ascii="Calibri" w:hAnsi="Calibri" w:cs="Calibri"/>
                <w:sz w:val="22"/>
                <w:lang w:val="en-GB" w:eastAsia="en-GB"/>
              </w:rPr>
            </w:pPr>
            <w:r w:rsidRPr="00DD4189">
              <w:rPr>
                <w:rFonts w:ascii="Calibri" w:hAnsi="Calibri" w:cs="Calibri"/>
                <w:sz w:val="22"/>
                <w:lang w:val="en-GB" w:eastAsia="en-GB"/>
              </w:rPr>
              <w:t>38</w:t>
            </w: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458"/>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r w:rsidR="00DD4189" w:rsidRPr="00DD4189" w:rsidTr="00DD4189">
        <w:trPr>
          <w:trHeight w:val="1512"/>
        </w:trPr>
        <w:tc>
          <w:tcPr>
            <w:tcW w:w="2271" w:type="dxa"/>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217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18"/>
                <w:szCs w:val="18"/>
                <w:lang w:val="en-GB" w:eastAsia="en-GB"/>
              </w:rPr>
            </w:pPr>
          </w:p>
        </w:tc>
        <w:tc>
          <w:tcPr>
            <w:tcW w:w="1041"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2141"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753" w:type="dxa"/>
            <w:gridSpan w:val="2"/>
            <w:vMerge/>
            <w:tcBorders>
              <w:top w:val="single" w:sz="4" w:space="0" w:color="auto"/>
              <w:left w:val="single" w:sz="4" w:space="0" w:color="auto"/>
              <w:bottom w:val="single" w:sz="4" w:space="0" w:color="000000"/>
              <w:right w:val="single" w:sz="4" w:space="0" w:color="000000"/>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243"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c>
          <w:tcPr>
            <w:tcW w:w="1114" w:type="dxa"/>
            <w:vMerge/>
            <w:tcBorders>
              <w:top w:val="nil"/>
              <w:left w:val="single" w:sz="4" w:space="0" w:color="auto"/>
              <w:bottom w:val="single" w:sz="4" w:space="0" w:color="000000"/>
              <w:right w:val="single" w:sz="4" w:space="0" w:color="auto"/>
            </w:tcBorders>
            <w:vAlign w:val="center"/>
            <w:hideMark/>
          </w:tcPr>
          <w:p w:rsidR="00DD4189" w:rsidRPr="00DD4189" w:rsidRDefault="00DD4189" w:rsidP="00DD4189">
            <w:pPr>
              <w:spacing w:line="240" w:lineRule="auto"/>
              <w:ind w:left="0" w:firstLine="0"/>
              <w:rPr>
                <w:rFonts w:ascii="Calibri" w:hAnsi="Calibri" w:cs="Calibri"/>
                <w:sz w:val="22"/>
                <w:lang w:val="en-GB" w:eastAsia="en-GB"/>
              </w:rPr>
            </w:pPr>
          </w:p>
        </w:tc>
      </w:tr>
    </w:tbl>
    <w:p w:rsidR="00DD4189" w:rsidRPr="00904E24" w:rsidRDefault="00DD4189">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Pr="00904E24" w:rsidRDefault="00BA18E1">
      <w:pPr>
        <w:ind w:left="0" w:firstLine="0"/>
        <w:jc w:val="both"/>
        <w:rPr>
          <w:sz w:val="23"/>
          <w:szCs w:val="23"/>
        </w:rPr>
      </w:pPr>
    </w:p>
    <w:p w:rsidR="00BA18E1" w:rsidRDefault="00BA18E1">
      <w:pPr>
        <w:ind w:left="0" w:firstLine="0"/>
        <w:jc w:val="both"/>
        <w:rPr>
          <w:sz w:val="23"/>
          <w:szCs w:val="23"/>
        </w:rPr>
      </w:pPr>
    </w:p>
    <w:p w:rsidR="00BC407B" w:rsidRPr="00904E24" w:rsidRDefault="00BC407B">
      <w:pPr>
        <w:ind w:left="0" w:firstLine="0"/>
        <w:jc w:val="both"/>
        <w:rPr>
          <w:sz w:val="23"/>
          <w:szCs w:val="23"/>
        </w:rPr>
      </w:pPr>
    </w:p>
    <w:p w:rsidR="00BA18E1" w:rsidRPr="00904E24" w:rsidRDefault="00BA18E1">
      <w:pPr>
        <w:ind w:left="0" w:firstLine="0"/>
        <w:jc w:val="both"/>
        <w:rPr>
          <w:sz w:val="23"/>
          <w:szCs w:val="23"/>
        </w:rPr>
      </w:pP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p w:rsidR="0001448D" w:rsidRPr="00904E24" w:rsidRDefault="0001448D">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5C7CD1" w:rsidRPr="00904E24" w:rsidTr="005371F4">
        <w:trPr>
          <w:trHeight w:val="533"/>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firstLine="0"/>
              <w:jc w:val="center"/>
              <w:rPr>
                <w:sz w:val="23"/>
                <w:szCs w:val="23"/>
              </w:rPr>
            </w:pPr>
            <w:r w:rsidRPr="00904E24">
              <w:rPr>
                <w:b/>
                <w:sz w:val="23"/>
                <w:szCs w:val="23"/>
              </w:rPr>
              <w:t>Projekt:</w:t>
            </w:r>
          </w:p>
        </w:tc>
        <w:tc>
          <w:tcPr>
            <w:tcW w:w="979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Stručno-razvojne službe </w:t>
            </w:r>
          </w:p>
        </w:tc>
        <w:tc>
          <w:tcPr>
            <w:tcW w:w="3420" w:type="dxa"/>
            <w:tcBorders>
              <w:top w:val="single" w:sz="4" w:space="0" w:color="000000"/>
              <w:left w:val="single" w:sz="4" w:space="0" w:color="000000"/>
              <w:bottom w:val="single" w:sz="4" w:space="0" w:color="000000"/>
              <w:right w:val="single" w:sz="4" w:space="0" w:color="000000"/>
            </w:tcBorders>
          </w:tcPr>
          <w:p w:rsidR="005C7CD1" w:rsidRPr="00904E24" w:rsidRDefault="00297F78" w:rsidP="00EC374E">
            <w:pPr>
              <w:ind w:left="2" w:firstLine="0"/>
              <w:rPr>
                <w:b/>
                <w:sz w:val="23"/>
                <w:szCs w:val="23"/>
              </w:rPr>
            </w:pPr>
            <w:r w:rsidRPr="00904E24">
              <w:rPr>
                <w:b/>
                <w:sz w:val="23"/>
                <w:szCs w:val="23"/>
              </w:rPr>
              <w:t xml:space="preserve">                            </w:t>
            </w:r>
            <w:r w:rsidR="00BA18E1" w:rsidRPr="00904E24">
              <w:rPr>
                <w:b/>
                <w:sz w:val="23"/>
                <w:szCs w:val="23"/>
              </w:rPr>
              <w:t>2</w:t>
            </w:r>
            <w:r w:rsidR="00DD4189">
              <w:rPr>
                <w:b/>
                <w:sz w:val="23"/>
                <w:szCs w:val="23"/>
              </w:rPr>
              <w:t>5.</w:t>
            </w:r>
            <w:r w:rsidR="00235676">
              <w:rPr>
                <w:b/>
                <w:sz w:val="23"/>
                <w:szCs w:val="23"/>
              </w:rPr>
              <w:t>750</w:t>
            </w:r>
            <w:r w:rsidRPr="00904E24">
              <w:rPr>
                <w:b/>
                <w:sz w:val="23"/>
                <w:szCs w:val="23"/>
              </w:rPr>
              <w:t xml:space="preserve">,00 </w:t>
            </w:r>
            <w:r w:rsidR="00BA18E1" w:rsidRPr="00904E24">
              <w:rPr>
                <w:b/>
                <w:sz w:val="23"/>
                <w:szCs w:val="23"/>
              </w:rPr>
              <w:t>€</w:t>
            </w:r>
          </w:p>
        </w:tc>
      </w:tr>
      <w:tr w:rsidR="005C7CD1" w:rsidRPr="00904E24">
        <w:trPr>
          <w:trHeight w:val="1390"/>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55"/>
              <w:ind w:left="0" w:firstLine="0"/>
              <w:rPr>
                <w:sz w:val="23"/>
                <w:szCs w:val="23"/>
              </w:rPr>
            </w:pPr>
            <w:r w:rsidRPr="00904E24">
              <w:rPr>
                <w:sz w:val="23"/>
                <w:szCs w:val="23"/>
              </w:rPr>
              <w:t xml:space="preserve">Podizanje kvalitete života i školovanja učenika s posebnim odgojno-obrazovnim potrebama u sustavu redovitog osnovnog školovanja, </w:t>
            </w:r>
          </w:p>
          <w:p w:rsidR="005C7CD1" w:rsidRPr="00904E24" w:rsidRDefault="00297F78">
            <w:pPr>
              <w:spacing w:line="291" w:lineRule="auto"/>
              <w:ind w:left="0" w:firstLine="0"/>
              <w:rPr>
                <w:sz w:val="23"/>
                <w:szCs w:val="23"/>
              </w:rPr>
            </w:pPr>
            <w:r w:rsidRPr="00904E24">
              <w:rPr>
                <w:sz w:val="23"/>
                <w:szCs w:val="23"/>
              </w:rPr>
              <w:t xml:space="preserve">te pomoć i podrška djeci u razvoju pozitivnih modela ponašanja putem razvoja socijalnih i komunikacijskih vještina. Projekt  izvodi jedan socijalni pedagog na </w:t>
            </w:r>
            <w:r w:rsidR="00FE5D4F" w:rsidRPr="00904E24">
              <w:rPr>
                <w:sz w:val="23"/>
                <w:szCs w:val="23"/>
              </w:rPr>
              <w:t>puno radno vrijeme</w:t>
            </w:r>
            <w:r w:rsidRPr="00904E24">
              <w:rPr>
                <w:sz w:val="23"/>
                <w:szCs w:val="23"/>
              </w:rPr>
              <w:t xml:space="preserve">. Ukupan iznos sredstava osigurat će Proračun Grada Dubrovnika iz svojih izvornih prihoda.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277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371F4">
            <w:pPr>
              <w:ind w:left="2"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58"/>
              <w:ind w:left="0" w:firstLine="0"/>
              <w:rPr>
                <w:sz w:val="23"/>
                <w:szCs w:val="23"/>
              </w:rPr>
            </w:pPr>
            <w:r w:rsidRPr="00904E24">
              <w:rPr>
                <w:sz w:val="23"/>
                <w:szCs w:val="23"/>
              </w:rPr>
              <w:t xml:space="preserve">Redovito se odvijao planirani rad s učenicima, roditeljima i nastavnicima.  </w:t>
            </w:r>
          </w:p>
          <w:p w:rsidR="005C7CD1" w:rsidRPr="00904E24" w:rsidRDefault="005C7CD1">
            <w:pPr>
              <w:spacing w:after="21" w:line="293" w:lineRule="auto"/>
              <w:ind w:left="0" w:firstLine="0"/>
              <w:rPr>
                <w:sz w:val="23"/>
                <w:szCs w:val="23"/>
              </w:rPr>
            </w:pPr>
          </w:p>
          <w:p w:rsidR="005C7CD1" w:rsidRPr="00904E24" w:rsidRDefault="00297F78">
            <w:pPr>
              <w:spacing w:line="311" w:lineRule="auto"/>
              <w:ind w:left="0" w:firstLine="0"/>
              <w:rPr>
                <w:sz w:val="23"/>
                <w:szCs w:val="23"/>
              </w:rPr>
            </w:pPr>
            <w:r w:rsidRPr="00904E24">
              <w:rPr>
                <w:sz w:val="23"/>
                <w:szCs w:val="23"/>
              </w:rPr>
              <w:t>Socijalni pedagog: Stručni suradnik socijalni pedagog svakodnevno sudjeluje u neposrednom radu sa učenicima, bilo u individualnom radu ili grupnom, surađuje sa roditeljima i učiteljima. Provodi socijalno-pedagoške radionice sa učenicima od 1. do 8. razreda s ciljem učenja socijalnih vještina koje bi im omogućile lakše prevladavanje problema u ponašanju.</w:t>
            </w:r>
            <w:r w:rsidR="00FE5D4F" w:rsidRPr="00904E24">
              <w:rPr>
                <w:sz w:val="23"/>
                <w:szCs w:val="23"/>
              </w:rPr>
              <w:t xml:space="preserve"> </w:t>
            </w:r>
            <w:r w:rsidRPr="00904E24">
              <w:rPr>
                <w:sz w:val="23"/>
                <w:szCs w:val="23"/>
              </w:rPr>
              <w:t xml:space="preserve">Također vodi postupak pedagoške opservacije. Budući da sudjeluje u radu Povjerenstva za utvrđivanje psihofizičkog stanja djeteta, pospješuje otkrivanje, </w:t>
            </w:r>
            <w:proofErr w:type="spellStart"/>
            <w:r w:rsidRPr="00904E24">
              <w:rPr>
                <w:sz w:val="23"/>
                <w:szCs w:val="23"/>
              </w:rPr>
              <w:t>preveniranje</w:t>
            </w:r>
            <w:proofErr w:type="spellEnd"/>
            <w:r w:rsidRPr="00904E24">
              <w:rPr>
                <w:sz w:val="23"/>
                <w:szCs w:val="23"/>
              </w:rPr>
              <w:t xml:space="preserve"> i/ili sankcioniranje problema u ponašanju i u učenju.  </w:t>
            </w:r>
          </w:p>
          <w:p w:rsidR="005C7CD1" w:rsidRPr="00904E24" w:rsidRDefault="00297F78">
            <w:pPr>
              <w:ind w:left="0" w:firstLine="0"/>
              <w:rPr>
                <w:sz w:val="23"/>
                <w:szCs w:val="23"/>
              </w:rPr>
            </w:pPr>
            <w:r w:rsidRPr="00904E24">
              <w:rPr>
                <w:sz w:val="23"/>
                <w:szCs w:val="23"/>
              </w:rPr>
              <w:t xml:space="preserve"> </w:t>
            </w:r>
          </w:p>
        </w:tc>
      </w:tr>
      <w:tr w:rsidR="005C7CD1" w:rsidRPr="00904E24" w:rsidTr="005371F4">
        <w:trPr>
          <w:trHeight w:val="1680"/>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371F4">
            <w:pPr>
              <w:ind w:left="2" w:right="325" w:firstLine="0"/>
              <w:jc w:val="center"/>
              <w:rPr>
                <w:sz w:val="23"/>
                <w:szCs w:val="23"/>
              </w:rPr>
            </w:pPr>
            <w:r w:rsidRPr="00904E24">
              <w:rPr>
                <w:b/>
                <w:sz w:val="23"/>
                <w:szCs w:val="23"/>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FE5D4F">
            <w:pPr>
              <w:ind w:left="0" w:firstLine="0"/>
              <w:rPr>
                <w:sz w:val="23"/>
                <w:szCs w:val="23"/>
              </w:rPr>
            </w:pPr>
            <w:r w:rsidRPr="00904E24">
              <w:rPr>
                <w:sz w:val="23"/>
                <w:szCs w:val="23"/>
              </w:rPr>
              <w:t xml:space="preserve">Program rada za prošlu školsku godinu realiziran je u potpunosti kroz direktan rad s učenicima , grupni rad s učenicima, suradnja i susreti s roditeljima, rad s učiteljima.  </w:t>
            </w:r>
          </w:p>
        </w:tc>
      </w:tr>
    </w:tbl>
    <w:p w:rsidR="005C7CD1" w:rsidRPr="00904E24" w:rsidRDefault="00297F78">
      <w:pPr>
        <w:ind w:left="0" w:firstLine="0"/>
        <w:rPr>
          <w:sz w:val="23"/>
          <w:szCs w:val="23"/>
        </w:rPr>
      </w:pPr>
      <w:r w:rsidRPr="00904E24">
        <w:rPr>
          <w:sz w:val="23"/>
          <w:szCs w:val="23"/>
        </w:rPr>
        <w:t xml:space="preserve"> </w:t>
      </w: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Default="0001448D">
      <w:pPr>
        <w:ind w:left="0" w:firstLine="0"/>
        <w:rPr>
          <w:sz w:val="23"/>
          <w:szCs w:val="23"/>
        </w:rPr>
      </w:pPr>
    </w:p>
    <w:p w:rsidR="00DC3AAC" w:rsidRDefault="00DC3AAC">
      <w:pPr>
        <w:ind w:left="0" w:firstLine="0"/>
        <w:rPr>
          <w:sz w:val="23"/>
          <w:szCs w:val="23"/>
        </w:rPr>
      </w:pPr>
    </w:p>
    <w:tbl>
      <w:tblPr>
        <w:tblW w:w="14632" w:type="dxa"/>
        <w:tblLook w:val="04A0" w:firstRow="1" w:lastRow="0" w:firstColumn="1" w:lastColumn="0" w:noHBand="0" w:noVBand="1"/>
      </w:tblPr>
      <w:tblGrid>
        <w:gridCol w:w="1791"/>
        <w:gridCol w:w="1460"/>
        <w:gridCol w:w="2240"/>
        <w:gridCol w:w="1320"/>
        <w:gridCol w:w="1669"/>
        <w:gridCol w:w="960"/>
        <w:gridCol w:w="1352"/>
        <w:gridCol w:w="960"/>
        <w:gridCol w:w="960"/>
        <w:gridCol w:w="960"/>
        <w:gridCol w:w="960"/>
      </w:tblGrid>
      <w:tr w:rsidR="00DC3AAC" w:rsidRPr="00DC3AAC" w:rsidTr="00DC3AAC">
        <w:trPr>
          <w:trHeight w:val="288"/>
        </w:trPr>
        <w:tc>
          <w:tcPr>
            <w:tcW w:w="1791"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4"/>
                <w:lang w:val="en-GB" w:eastAsia="en-GB"/>
              </w:rPr>
            </w:pPr>
          </w:p>
        </w:tc>
        <w:tc>
          <w:tcPr>
            <w:tcW w:w="14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224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32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669"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352"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2880" w:type="dxa"/>
            <w:gridSpan w:val="3"/>
            <w:tcBorders>
              <w:top w:val="nil"/>
              <w:left w:val="nil"/>
              <w:bottom w:val="single" w:sz="4" w:space="0" w:color="auto"/>
              <w:right w:val="nil"/>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Ciljana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r>
      <w:tr w:rsidR="00DC3AAC" w:rsidRPr="00DC3AAC" w:rsidTr="00DC3AAC">
        <w:trPr>
          <w:trHeight w:val="288"/>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Pokazatelj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rezultata</w:t>
            </w:r>
            <w:proofErr w:type="spellEnd"/>
            <w:r w:rsidRPr="00DC3AAC">
              <w:rPr>
                <w:rFonts w:ascii="Calibri" w:hAnsi="Calibri" w:cs="Calibri"/>
                <w:sz w:val="22"/>
                <w:lang w:val="en-GB" w:eastAsia="en-GB"/>
              </w:rPr>
              <w:t xml:space="preserve">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Definicija</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Jedinica</w:t>
            </w:r>
            <w:proofErr w:type="spellEnd"/>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Polazna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Izvor</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podataka</w:t>
            </w:r>
            <w:proofErr w:type="spellEnd"/>
            <w:r w:rsidRPr="00DC3AAC">
              <w:rPr>
                <w:rFonts w:ascii="Calibri" w:hAnsi="Calibri" w:cs="Calibri"/>
                <w:sz w:val="22"/>
                <w:lang w:val="en-GB" w:eastAsia="en-GB"/>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2024.</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2025.</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2026.</w:t>
            </w:r>
          </w:p>
        </w:tc>
      </w:tr>
      <w:tr w:rsidR="00DC3AAC" w:rsidRPr="00DC3AAC" w:rsidTr="00DC3AAC">
        <w:trPr>
          <w:trHeight w:val="458"/>
        </w:trPr>
        <w:tc>
          <w:tcPr>
            <w:tcW w:w="32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Podizanje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kvalitete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života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školovanja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posebnim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odgojno-obrazovnim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potrebama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sustavu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redovitog</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osnovnog</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školovanja</w:t>
            </w:r>
            <w:proofErr w:type="spellEnd"/>
            <w:r w:rsidRPr="00DC3AAC">
              <w:rPr>
                <w:rFonts w:ascii="Calibri" w:hAnsi="Calibri" w:cs="Calibri"/>
                <w:sz w:val="18"/>
                <w:szCs w:val="18"/>
                <w:lang w:val="en-GB" w:eastAsia="en-GB"/>
              </w:rPr>
              <w:t xml:space="preserve">, </w:t>
            </w:r>
            <w:r w:rsidRPr="00DC3AAC">
              <w:rPr>
                <w:rFonts w:ascii="Calibri" w:hAnsi="Calibri" w:cs="Calibri"/>
                <w:sz w:val="18"/>
                <w:szCs w:val="18"/>
                <w:lang w:val="en-GB" w:eastAsia="en-GB"/>
              </w:rPr>
              <w:br/>
            </w:r>
            <w:proofErr w:type="spellStart"/>
            <w:r w:rsidRPr="00DC3AAC">
              <w:rPr>
                <w:rFonts w:ascii="Calibri" w:hAnsi="Calibri" w:cs="Calibri"/>
                <w:sz w:val="18"/>
                <w:szCs w:val="18"/>
                <w:lang w:val="en-GB" w:eastAsia="en-GB"/>
              </w:rPr>
              <w:t>te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pomoć</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podrška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djeci</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razvoju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pozitivnih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modela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ponašanja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putem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razvoja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socijalnih</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komunikacijskih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vještina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Omogućuje</w:t>
            </w:r>
            <w:proofErr w:type="spellEnd"/>
            <w:r w:rsidRPr="00DC3AAC">
              <w:rPr>
                <w:rFonts w:ascii="Calibri" w:hAnsi="Calibri" w:cs="Calibri"/>
                <w:sz w:val="18"/>
                <w:szCs w:val="18"/>
                <w:lang w:val="en-GB" w:eastAsia="en-GB"/>
              </w:rPr>
              <w:t xml:space="preserve"> </w:t>
            </w:r>
            <w:proofErr w:type="gramStart"/>
            <w:r w:rsidRPr="00DC3AAC">
              <w:rPr>
                <w:rFonts w:ascii="Calibri" w:hAnsi="Calibri" w:cs="Calibri"/>
                <w:sz w:val="18"/>
                <w:szCs w:val="18"/>
                <w:lang w:val="en-GB" w:eastAsia="en-GB"/>
              </w:rPr>
              <w:t xml:space="preserve">se  </w:t>
            </w:r>
            <w:proofErr w:type="spellStart"/>
            <w:r w:rsidRPr="00DC3AAC">
              <w:rPr>
                <w:rFonts w:ascii="Calibri" w:hAnsi="Calibri" w:cs="Calibri"/>
                <w:sz w:val="18"/>
                <w:szCs w:val="18"/>
                <w:lang w:val="en-GB" w:eastAsia="en-GB"/>
              </w:rPr>
              <w:t>podrška</w:t>
            </w:r>
            <w:proofErr w:type="spellEnd"/>
            <w:proofErr w:type="gram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njihovim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obiteljima</w:t>
            </w:r>
            <w:proofErr w:type="spellEnd"/>
            <w:r w:rsidRPr="00DC3AAC">
              <w:rPr>
                <w:rFonts w:ascii="Calibri" w:hAnsi="Calibri" w:cs="Calibri"/>
                <w:sz w:val="18"/>
                <w:szCs w:val="18"/>
                <w:lang w:val="en-GB" w:eastAsia="en-GB"/>
              </w:rPr>
              <w:t xml:space="preserve">.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Inkluzivnim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obrazovanjem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raste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broj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razvoju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koji</w:t>
            </w:r>
            <w:proofErr w:type="spellEnd"/>
            <w:r w:rsidRPr="00DC3AAC">
              <w:rPr>
                <w:rFonts w:ascii="Calibri" w:hAnsi="Calibri" w:cs="Calibri"/>
                <w:sz w:val="18"/>
                <w:szCs w:val="18"/>
                <w:lang w:val="en-GB" w:eastAsia="en-GB"/>
              </w:rPr>
              <w:t xml:space="preserve"> se </w:t>
            </w:r>
            <w:proofErr w:type="spellStart"/>
            <w:r w:rsidRPr="00DC3AAC">
              <w:rPr>
                <w:rFonts w:ascii="Calibri" w:hAnsi="Calibri" w:cs="Calibri"/>
                <w:sz w:val="18"/>
                <w:szCs w:val="18"/>
                <w:lang w:val="en-GB" w:eastAsia="en-GB"/>
              </w:rPr>
              <w:t>uključuju</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redovne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škole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potrebna</w:t>
            </w:r>
            <w:proofErr w:type="spellEnd"/>
            <w:r w:rsidRPr="00DC3AAC">
              <w:rPr>
                <w:rFonts w:ascii="Calibri" w:hAnsi="Calibri" w:cs="Calibri"/>
                <w:sz w:val="18"/>
                <w:szCs w:val="18"/>
                <w:lang w:val="en-GB" w:eastAsia="en-GB"/>
              </w:rPr>
              <w:t xml:space="preserve"> je </w:t>
            </w:r>
            <w:proofErr w:type="spellStart"/>
            <w:r w:rsidRPr="00DC3AAC">
              <w:rPr>
                <w:rFonts w:ascii="Calibri" w:hAnsi="Calibri" w:cs="Calibri"/>
                <w:sz w:val="18"/>
                <w:szCs w:val="18"/>
                <w:lang w:val="en-GB" w:eastAsia="en-GB"/>
              </w:rPr>
              <w:t>pravovaljana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dijagnostika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kontinuirano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praćenje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stručne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osobe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Stručni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suradnik</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pomaže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učeniku</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kako</w:t>
            </w:r>
            <w:proofErr w:type="spellEnd"/>
            <w:r w:rsidRPr="00DC3AAC">
              <w:rPr>
                <w:rFonts w:ascii="Calibri" w:hAnsi="Calibri" w:cs="Calibri"/>
                <w:sz w:val="18"/>
                <w:szCs w:val="18"/>
                <w:lang w:val="en-GB" w:eastAsia="en-GB"/>
              </w:rPr>
              <w:t xml:space="preserve"> bi </w:t>
            </w:r>
            <w:proofErr w:type="spellStart"/>
            <w:r w:rsidRPr="00DC3AAC">
              <w:rPr>
                <w:rFonts w:ascii="Calibri" w:hAnsi="Calibri" w:cs="Calibri"/>
                <w:sz w:val="18"/>
                <w:szCs w:val="18"/>
                <w:lang w:val="en-GB" w:eastAsia="en-GB"/>
              </w:rPr>
              <w:t>lakše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usvajao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nastavi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sadržaj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razvijao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socijalizacijske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vještine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te</w:t>
            </w:r>
            <w:proofErr w:type="spellEnd"/>
            <w:r w:rsidRPr="00DC3AAC">
              <w:rPr>
                <w:rFonts w:ascii="Calibri" w:hAnsi="Calibri" w:cs="Calibri"/>
                <w:sz w:val="18"/>
                <w:szCs w:val="18"/>
                <w:lang w:val="en-GB" w:eastAsia="en-GB"/>
              </w:rPr>
              <w:t xml:space="preserve"> se </w:t>
            </w:r>
            <w:proofErr w:type="spellStart"/>
            <w:r w:rsidRPr="00DC3AAC">
              <w:rPr>
                <w:rFonts w:ascii="Calibri" w:hAnsi="Calibri" w:cs="Calibri"/>
                <w:sz w:val="18"/>
                <w:szCs w:val="18"/>
                <w:lang w:val="en-GB" w:eastAsia="en-GB"/>
              </w:rPr>
              <w:t>uspiješno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integrirao</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zajednicu</w:t>
            </w:r>
            <w:proofErr w:type="spellEnd"/>
            <w:r w:rsidRPr="00DC3AAC">
              <w:rPr>
                <w:rFonts w:ascii="Calibri" w:hAnsi="Calibri" w:cs="Calibri"/>
                <w:sz w:val="18"/>
                <w:szCs w:val="18"/>
                <w:lang w:val="en-GB" w:eastAsia="en-GB"/>
              </w:rPr>
              <w:t>.</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Stručni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suradnik</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broj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w:t>
            </w:r>
          </w:p>
        </w:tc>
        <w:tc>
          <w:tcPr>
            <w:tcW w:w="26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1/18</w:t>
            </w:r>
          </w:p>
        </w:tc>
        <w:tc>
          <w:tcPr>
            <w:tcW w:w="23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Škola</w:t>
            </w:r>
            <w:proofErr w:type="spellEnd"/>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1/19</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1/20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1/20</w:t>
            </w: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3251"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4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32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bl>
    <w:p w:rsidR="00DC3AAC" w:rsidRDefault="00DC3AAC">
      <w:pPr>
        <w:ind w:left="0" w:firstLine="0"/>
        <w:rPr>
          <w:sz w:val="23"/>
          <w:szCs w:val="23"/>
        </w:rPr>
      </w:pPr>
    </w:p>
    <w:p w:rsidR="00DC3AAC" w:rsidRPr="00904E24" w:rsidRDefault="00DC3AAC">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A18E1" w:rsidRPr="00904E24" w:rsidRDefault="00BA18E1">
      <w:pPr>
        <w:ind w:left="0" w:firstLine="0"/>
        <w:rPr>
          <w:sz w:val="23"/>
          <w:szCs w:val="23"/>
        </w:rPr>
      </w:pPr>
    </w:p>
    <w:p w:rsidR="00BC407B" w:rsidRPr="00904E24" w:rsidRDefault="00BC407B">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p w:rsidR="0001448D" w:rsidRPr="00904E24" w:rsidRDefault="0001448D">
      <w:pPr>
        <w:ind w:left="0" w:firstLine="0"/>
        <w:rPr>
          <w:sz w:val="23"/>
          <w:szCs w:val="23"/>
        </w:rPr>
      </w:pPr>
    </w:p>
    <w:tbl>
      <w:tblPr>
        <w:tblStyle w:val="TableGrid"/>
        <w:tblW w:w="15283" w:type="dxa"/>
        <w:tblInd w:w="5" w:type="dxa"/>
        <w:tblCellMar>
          <w:left w:w="110" w:type="dxa"/>
          <w:right w:w="12" w:type="dxa"/>
        </w:tblCellMar>
        <w:tblLook w:val="04A0" w:firstRow="1" w:lastRow="0" w:firstColumn="1" w:lastColumn="0" w:noHBand="0" w:noVBand="1"/>
      </w:tblPr>
      <w:tblGrid>
        <w:gridCol w:w="1783"/>
        <w:gridCol w:w="10080"/>
        <w:gridCol w:w="3420"/>
      </w:tblGrid>
      <w:tr w:rsidR="005C7CD1" w:rsidRPr="00904E24" w:rsidTr="005166FB">
        <w:trPr>
          <w:trHeight w:val="538"/>
        </w:trPr>
        <w:tc>
          <w:tcPr>
            <w:tcW w:w="1783"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0" w:firstLine="0"/>
              <w:jc w:val="center"/>
              <w:rPr>
                <w:sz w:val="23"/>
                <w:szCs w:val="23"/>
              </w:rPr>
            </w:pPr>
            <w:r w:rsidRPr="00904E24">
              <w:rPr>
                <w:b/>
                <w:sz w:val="23"/>
                <w:szCs w:val="23"/>
              </w:rPr>
              <w:t>Projekt:</w:t>
            </w:r>
          </w:p>
        </w:tc>
        <w:tc>
          <w:tcPr>
            <w:tcW w:w="1008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Pomoćnik u nastavi za djecu s teškoćama </w:t>
            </w:r>
          </w:p>
        </w:tc>
        <w:tc>
          <w:tcPr>
            <w:tcW w:w="3420" w:type="dxa"/>
            <w:tcBorders>
              <w:top w:val="single" w:sz="4" w:space="0" w:color="000000"/>
              <w:left w:val="single" w:sz="4" w:space="0" w:color="000000"/>
              <w:bottom w:val="single" w:sz="4" w:space="0" w:color="000000"/>
              <w:right w:val="single" w:sz="4" w:space="0" w:color="000000"/>
            </w:tcBorders>
          </w:tcPr>
          <w:p w:rsidR="005C7CD1" w:rsidRPr="00904E24" w:rsidRDefault="00297F78" w:rsidP="00FE5D4F">
            <w:pPr>
              <w:ind w:left="0" w:firstLine="0"/>
              <w:rPr>
                <w:sz w:val="23"/>
                <w:szCs w:val="23"/>
              </w:rPr>
            </w:pPr>
            <w:r w:rsidRPr="00904E24">
              <w:rPr>
                <w:b/>
                <w:sz w:val="23"/>
                <w:szCs w:val="23"/>
              </w:rPr>
              <w:t xml:space="preserve">                      </w:t>
            </w:r>
            <w:r w:rsidR="00DC3AAC">
              <w:rPr>
                <w:b/>
                <w:sz w:val="23"/>
                <w:szCs w:val="23"/>
              </w:rPr>
              <w:t>43</w:t>
            </w:r>
            <w:r w:rsidR="00282D99" w:rsidRPr="00904E24">
              <w:rPr>
                <w:b/>
                <w:sz w:val="23"/>
                <w:szCs w:val="23"/>
              </w:rPr>
              <w:t>.</w:t>
            </w:r>
            <w:r w:rsidR="00DC3AAC">
              <w:rPr>
                <w:b/>
                <w:sz w:val="23"/>
                <w:szCs w:val="23"/>
              </w:rPr>
              <w:t>020</w:t>
            </w:r>
            <w:r w:rsidR="00282D99" w:rsidRPr="00904E24">
              <w:rPr>
                <w:b/>
                <w:sz w:val="23"/>
                <w:szCs w:val="23"/>
              </w:rPr>
              <w:t>,00 €</w:t>
            </w:r>
          </w:p>
        </w:tc>
      </w:tr>
      <w:tr w:rsidR="005C7CD1" w:rsidRPr="00904E24" w:rsidTr="005166FB">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0" w:firstLine="0"/>
              <w:jc w:val="center"/>
              <w:rPr>
                <w:sz w:val="23"/>
                <w:szCs w:val="23"/>
              </w:rPr>
            </w:pPr>
            <w:r w:rsidRPr="00904E24">
              <w:rPr>
                <w:b/>
                <w:sz w:val="23"/>
                <w:szCs w:val="23"/>
              </w:rPr>
              <w:t>Opis:</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20" w:line="256" w:lineRule="auto"/>
              <w:ind w:left="0" w:firstLine="0"/>
              <w:jc w:val="both"/>
              <w:rPr>
                <w:sz w:val="23"/>
                <w:szCs w:val="23"/>
              </w:rPr>
            </w:pPr>
            <w:r w:rsidRPr="00904E24">
              <w:rPr>
                <w:sz w:val="23"/>
                <w:szCs w:val="23"/>
              </w:rPr>
              <w:t xml:space="preserve">Asistent u nastavi, oblik je podrške učenicima s posebnim obrazovnim potrebama koji su uključeni u redovan sustav odgoja i obrazovanja. Asistent u nastavi direktno radi u nastavi i predstavlja podršku:  </w:t>
            </w:r>
          </w:p>
          <w:p w:rsidR="005C7CD1" w:rsidRPr="00904E24" w:rsidRDefault="00297F78">
            <w:pPr>
              <w:numPr>
                <w:ilvl w:val="0"/>
                <w:numId w:val="4"/>
              </w:numPr>
              <w:spacing w:after="59"/>
              <w:ind w:hanging="360"/>
              <w:rPr>
                <w:sz w:val="23"/>
                <w:szCs w:val="23"/>
              </w:rPr>
            </w:pPr>
            <w:r w:rsidRPr="00904E24">
              <w:rPr>
                <w:sz w:val="23"/>
                <w:szCs w:val="23"/>
              </w:rPr>
              <w:t xml:space="preserve">učeniku s posebnim potrebama (za uključivanje u razred, savladavanje socijalno-psiholoških prepreka) </w:t>
            </w:r>
          </w:p>
          <w:p w:rsidR="005C7CD1" w:rsidRPr="00904E24" w:rsidRDefault="00297F78">
            <w:pPr>
              <w:numPr>
                <w:ilvl w:val="0"/>
                <w:numId w:val="4"/>
              </w:numPr>
              <w:spacing w:after="5" w:line="315" w:lineRule="auto"/>
              <w:ind w:hanging="360"/>
              <w:rPr>
                <w:sz w:val="23"/>
                <w:szCs w:val="23"/>
              </w:rPr>
            </w:pPr>
            <w:r w:rsidRPr="00904E24">
              <w:rPr>
                <w:sz w:val="23"/>
                <w:szCs w:val="23"/>
              </w:rPr>
              <w:t xml:space="preserve">učitelju i drugim stručnjacima (kreiranje ciljeva, zajednička izrada individualnog plana rada s učenikom, realizacija planiranog s učiteljima i drugim stručnjacima direktnim radom s učenikom, povratna informacija...) </w:t>
            </w:r>
          </w:p>
          <w:p w:rsidR="005C7CD1" w:rsidRPr="00904E24" w:rsidRDefault="00297F78">
            <w:pPr>
              <w:numPr>
                <w:ilvl w:val="0"/>
                <w:numId w:val="4"/>
              </w:numPr>
              <w:ind w:hanging="360"/>
              <w:rPr>
                <w:sz w:val="23"/>
                <w:szCs w:val="23"/>
              </w:rPr>
            </w:pPr>
            <w:r w:rsidRPr="00904E24">
              <w:rPr>
                <w:sz w:val="23"/>
                <w:szCs w:val="23"/>
              </w:rPr>
              <w:t xml:space="preserve">kurikulumu ( u skladu sa sposobnostima učenika) </w:t>
            </w:r>
          </w:p>
          <w:p w:rsidR="005C7CD1" w:rsidRPr="00904E24" w:rsidRDefault="00297F78">
            <w:pPr>
              <w:numPr>
                <w:ilvl w:val="0"/>
                <w:numId w:val="4"/>
              </w:numPr>
              <w:spacing w:line="296" w:lineRule="auto"/>
              <w:ind w:hanging="360"/>
              <w:rPr>
                <w:sz w:val="23"/>
                <w:szCs w:val="23"/>
              </w:rPr>
            </w:pPr>
            <w:r w:rsidRPr="00904E24">
              <w:rPr>
                <w:sz w:val="23"/>
                <w:szCs w:val="23"/>
              </w:rPr>
              <w:t xml:space="preserve">školi (rad u timu, sudjelovanje u životu škole, poznavanje pravila u školi)  Svaki asistent prolazi edukaciju organiziranu od strane stručnog tima Udruge «IDEM»  (kasnije Centra za edukacijsku </w:t>
            </w:r>
            <w:proofErr w:type="spellStart"/>
            <w:r w:rsidRPr="00904E24">
              <w:rPr>
                <w:sz w:val="23"/>
                <w:szCs w:val="23"/>
              </w:rPr>
              <w:t>inkluziju</w:t>
            </w:r>
            <w:proofErr w:type="spellEnd"/>
            <w:r w:rsidRPr="00904E24">
              <w:rPr>
                <w:sz w:val="23"/>
                <w:szCs w:val="23"/>
              </w:rPr>
              <w:t xml:space="preserve">) i to:  </w:t>
            </w:r>
          </w:p>
          <w:p w:rsidR="005C7CD1" w:rsidRPr="00904E24" w:rsidRDefault="00297F78">
            <w:pPr>
              <w:numPr>
                <w:ilvl w:val="0"/>
                <w:numId w:val="4"/>
              </w:numPr>
              <w:spacing w:after="50"/>
              <w:ind w:hanging="360"/>
              <w:rPr>
                <w:sz w:val="23"/>
                <w:szCs w:val="23"/>
              </w:rPr>
            </w:pPr>
            <w:r w:rsidRPr="00904E24">
              <w:rPr>
                <w:sz w:val="23"/>
                <w:szCs w:val="23"/>
              </w:rPr>
              <w:t xml:space="preserve">uvodni seminar (najmanje 5 sati) </w:t>
            </w:r>
          </w:p>
          <w:p w:rsidR="005C7CD1" w:rsidRPr="00904E24" w:rsidRDefault="00297F78">
            <w:pPr>
              <w:numPr>
                <w:ilvl w:val="0"/>
                <w:numId w:val="4"/>
              </w:numPr>
              <w:ind w:hanging="360"/>
              <w:rPr>
                <w:sz w:val="23"/>
                <w:szCs w:val="23"/>
              </w:rPr>
            </w:pPr>
            <w:r w:rsidRPr="00904E24">
              <w:rPr>
                <w:sz w:val="23"/>
                <w:szCs w:val="23"/>
              </w:rPr>
              <w:t xml:space="preserve">učenje iz literature </w:t>
            </w:r>
          </w:p>
          <w:p w:rsidR="005C7CD1" w:rsidRPr="00904E24" w:rsidRDefault="00297F78">
            <w:pPr>
              <w:numPr>
                <w:ilvl w:val="0"/>
                <w:numId w:val="4"/>
              </w:numPr>
              <w:spacing w:after="51"/>
              <w:ind w:hanging="360"/>
              <w:rPr>
                <w:sz w:val="23"/>
                <w:szCs w:val="23"/>
              </w:rPr>
            </w:pPr>
            <w:r w:rsidRPr="00904E24">
              <w:rPr>
                <w:sz w:val="23"/>
                <w:szCs w:val="23"/>
              </w:rPr>
              <w:t xml:space="preserve">sudjeluje na edukacijama koje provodi MST u školi </w:t>
            </w:r>
          </w:p>
          <w:p w:rsidR="005C7CD1" w:rsidRPr="00904E24" w:rsidRDefault="00297F78">
            <w:pPr>
              <w:numPr>
                <w:ilvl w:val="0"/>
                <w:numId w:val="4"/>
              </w:numPr>
              <w:spacing w:after="3"/>
              <w:ind w:hanging="360"/>
              <w:rPr>
                <w:sz w:val="23"/>
                <w:szCs w:val="23"/>
              </w:rPr>
            </w:pPr>
            <w:r w:rsidRPr="00904E24">
              <w:rPr>
                <w:sz w:val="23"/>
                <w:szCs w:val="23"/>
              </w:rPr>
              <w:t xml:space="preserve">učenje putem praćenja zajedničkog rada učitelja, koordinatora i drugih stručnjaka škole </w:t>
            </w:r>
          </w:p>
          <w:p w:rsidR="005C7CD1" w:rsidRPr="00904E24" w:rsidRDefault="00297F78">
            <w:pPr>
              <w:numPr>
                <w:ilvl w:val="0"/>
                <w:numId w:val="4"/>
              </w:numPr>
              <w:spacing w:after="39"/>
              <w:ind w:hanging="360"/>
              <w:rPr>
                <w:sz w:val="23"/>
                <w:szCs w:val="23"/>
              </w:rPr>
            </w:pPr>
            <w:r w:rsidRPr="00904E24">
              <w:rPr>
                <w:sz w:val="23"/>
                <w:szCs w:val="23"/>
              </w:rPr>
              <w:t xml:space="preserve">skupna supervizija  </w:t>
            </w:r>
          </w:p>
          <w:p w:rsidR="005C7CD1" w:rsidRPr="00904E24" w:rsidRDefault="00297F78">
            <w:pPr>
              <w:spacing w:line="254" w:lineRule="auto"/>
              <w:ind w:left="0" w:firstLine="0"/>
              <w:rPr>
                <w:sz w:val="23"/>
                <w:szCs w:val="23"/>
              </w:rPr>
            </w:pPr>
            <w:r w:rsidRPr="00904E24">
              <w:rPr>
                <w:sz w:val="23"/>
                <w:szCs w:val="23"/>
              </w:rPr>
              <w:t xml:space="preserve">Asistent u nastavi direktno radi s učenikom po 4 sata dnevno, 5 dana u tjednu (ukupno 20 sati tjedno) u razrednoj nastavi te 5 sati dnevno, 5 dana u tjednu (ukupno 25 sati) u predmetnoj nastavi.  </w:t>
            </w:r>
          </w:p>
          <w:p w:rsidR="005C7CD1" w:rsidRPr="00904E24" w:rsidRDefault="00297F78" w:rsidP="001E4CD2">
            <w:pPr>
              <w:ind w:left="0" w:firstLine="0"/>
              <w:rPr>
                <w:sz w:val="23"/>
                <w:szCs w:val="23"/>
              </w:rPr>
            </w:pPr>
            <w:r w:rsidRPr="00904E24">
              <w:rPr>
                <w:sz w:val="23"/>
                <w:szCs w:val="23"/>
              </w:rPr>
              <w:t>Troškove provedbe projekta (financiranje rada asistenta) pokriv</w:t>
            </w:r>
            <w:r w:rsidR="00FE5D4F" w:rsidRPr="00904E24">
              <w:rPr>
                <w:sz w:val="23"/>
                <w:szCs w:val="23"/>
              </w:rPr>
              <w:t xml:space="preserve">ena su </w:t>
            </w:r>
            <w:r w:rsidR="00282D99" w:rsidRPr="00904E24">
              <w:rPr>
                <w:sz w:val="23"/>
                <w:szCs w:val="23"/>
              </w:rPr>
              <w:t xml:space="preserve">dijelom </w:t>
            </w:r>
            <w:r w:rsidR="00FE5D4F" w:rsidRPr="00904E24">
              <w:rPr>
                <w:sz w:val="23"/>
                <w:szCs w:val="23"/>
              </w:rPr>
              <w:t>iz sredstava</w:t>
            </w:r>
            <w:r w:rsidRPr="00904E24">
              <w:rPr>
                <w:sz w:val="23"/>
                <w:szCs w:val="23"/>
              </w:rPr>
              <w:t xml:space="preserve"> EU </w:t>
            </w:r>
            <w:r w:rsidR="00282D99" w:rsidRPr="00904E24">
              <w:rPr>
                <w:sz w:val="23"/>
                <w:szCs w:val="23"/>
              </w:rPr>
              <w:t>dijelom od Osnivača.</w:t>
            </w:r>
          </w:p>
          <w:p w:rsidR="00D43EC2" w:rsidRPr="00904E24" w:rsidRDefault="00D43EC2" w:rsidP="001E4CD2">
            <w:pPr>
              <w:ind w:left="0" w:firstLine="0"/>
              <w:rPr>
                <w:sz w:val="23"/>
                <w:szCs w:val="23"/>
              </w:rPr>
            </w:pPr>
          </w:p>
        </w:tc>
      </w:tr>
      <w:tr w:rsidR="00AF6F8E" w:rsidRPr="00904E24" w:rsidTr="005166FB">
        <w:trPr>
          <w:trHeight w:val="785"/>
        </w:trPr>
        <w:tc>
          <w:tcPr>
            <w:tcW w:w="1783" w:type="dxa"/>
            <w:tcBorders>
              <w:top w:val="single" w:sz="4" w:space="0" w:color="000000"/>
              <w:left w:val="single" w:sz="4" w:space="0" w:color="000000"/>
              <w:bottom w:val="single" w:sz="4" w:space="0" w:color="000000"/>
              <w:right w:val="single" w:sz="4" w:space="0" w:color="000000"/>
            </w:tcBorders>
          </w:tcPr>
          <w:p w:rsidR="00AF6F8E" w:rsidRPr="00904E24" w:rsidRDefault="00AF6F8E" w:rsidP="005166FB">
            <w:pPr>
              <w:ind w:left="0" w:firstLine="0"/>
              <w:jc w:val="center"/>
              <w:rPr>
                <w:b/>
                <w:sz w:val="23"/>
                <w:szCs w:val="23"/>
              </w:rPr>
            </w:pPr>
            <w:r w:rsidRPr="00904E24">
              <w:rPr>
                <w:b/>
                <w:sz w:val="23"/>
                <w:szCs w:val="23"/>
              </w:rPr>
              <w:t>Zakonska osnova:</w:t>
            </w:r>
          </w:p>
        </w:tc>
        <w:tc>
          <w:tcPr>
            <w:tcW w:w="13500" w:type="dxa"/>
            <w:gridSpan w:val="2"/>
            <w:tcBorders>
              <w:top w:val="single" w:sz="4" w:space="0" w:color="000000"/>
              <w:left w:val="single" w:sz="4" w:space="0" w:color="000000"/>
              <w:bottom w:val="single" w:sz="4" w:space="0" w:color="000000"/>
              <w:right w:val="single" w:sz="4" w:space="0" w:color="000000"/>
            </w:tcBorders>
          </w:tcPr>
          <w:p w:rsidR="00F41500" w:rsidRPr="00904E24" w:rsidRDefault="00F41500" w:rsidP="005166FB">
            <w:pPr>
              <w:rPr>
                <w:sz w:val="23"/>
                <w:szCs w:val="23"/>
              </w:rPr>
            </w:pPr>
            <w:r w:rsidRPr="00904E24">
              <w:rPr>
                <w:sz w:val="23"/>
                <w:szCs w:val="23"/>
              </w:rPr>
              <w:t xml:space="preserve">Sporazum o partnerstvu u provedbi operacije Pomoćnici u nastavi u osnovnim školama Grada Dubrovnika, Operativni program </w:t>
            </w:r>
            <w:r w:rsidR="005166FB" w:rsidRPr="00904E24">
              <w:rPr>
                <w:sz w:val="23"/>
                <w:szCs w:val="23"/>
              </w:rPr>
              <w:t>u</w:t>
            </w:r>
            <w:r w:rsidRPr="00904E24">
              <w:rPr>
                <w:sz w:val="23"/>
                <w:szCs w:val="23"/>
              </w:rPr>
              <w:t>činkoviti ljudski potencijali 2014. – 2020.g.</w:t>
            </w:r>
          </w:p>
        </w:tc>
      </w:tr>
      <w:tr w:rsidR="005C7CD1" w:rsidRPr="00904E24">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0" w:firstLine="0"/>
              <w:jc w:val="center"/>
              <w:rPr>
                <w:sz w:val="23"/>
                <w:szCs w:val="23"/>
              </w:rPr>
            </w:pPr>
            <w:r w:rsidRPr="00904E24">
              <w:rPr>
                <w:b/>
                <w:sz w:val="23"/>
                <w:szCs w:val="23"/>
              </w:rPr>
              <w:t>Pokazatelj uspješnosti:</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21" w:lineRule="auto"/>
              <w:ind w:left="0" w:right="125" w:firstLine="0"/>
              <w:rPr>
                <w:sz w:val="23"/>
                <w:szCs w:val="23"/>
              </w:rPr>
            </w:pPr>
            <w:r w:rsidRPr="00904E24">
              <w:rPr>
                <w:sz w:val="23"/>
                <w:szCs w:val="23"/>
              </w:rPr>
              <w:t xml:space="preserve">Podizanje kvalitete školovanja učenika s posebnim odgojno obrazovnim potrebama u sustavu redovnog osnovnog školovanja,  kvalitetniji oblik podrške učenicima s teškoćama u razvoju pri integraciji u redovni sustav obrazovanja.  </w:t>
            </w:r>
          </w:p>
          <w:p w:rsidR="005C7CD1" w:rsidRPr="00904E24" w:rsidRDefault="00297F78">
            <w:pPr>
              <w:ind w:left="0" w:firstLine="0"/>
              <w:rPr>
                <w:sz w:val="23"/>
                <w:szCs w:val="23"/>
              </w:rPr>
            </w:pPr>
            <w:r w:rsidRPr="00904E24">
              <w:rPr>
                <w:sz w:val="23"/>
                <w:szCs w:val="23"/>
              </w:rPr>
              <w:t>Pomoćnik (asistent) u nastavi tijekom nastavnog procesa pruža potporu učeniku s TUR, profesoru i  razrednom odjelu u cjelini</w:t>
            </w:r>
            <w:r w:rsidR="005166FB"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5C7CD1" w:rsidRPr="00904E24">
        <w:trPr>
          <w:trHeight w:val="1390"/>
        </w:trPr>
        <w:tc>
          <w:tcPr>
            <w:tcW w:w="1783"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0" w:right="373" w:firstLine="0"/>
              <w:jc w:val="center"/>
              <w:rPr>
                <w:sz w:val="23"/>
                <w:szCs w:val="23"/>
              </w:rPr>
            </w:pPr>
            <w:r w:rsidRPr="00904E24">
              <w:rPr>
                <w:b/>
                <w:sz w:val="23"/>
                <w:szCs w:val="23"/>
              </w:rPr>
              <w:lastRenderedPageBreak/>
              <w:t>Izvještaj o postignutim ciljevima iz prethodne godine:</w:t>
            </w:r>
          </w:p>
        </w:tc>
        <w:tc>
          <w:tcPr>
            <w:tcW w:w="1350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line="313" w:lineRule="auto"/>
              <w:ind w:left="0" w:firstLine="0"/>
              <w:rPr>
                <w:sz w:val="23"/>
                <w:szCs w:val="23"/>
              </w:rPr>
            </w:pPr>
            <w:r w:rsidRPr="00904E24">
              <w:rPr>
                <w:sz w:val="23"/>
                <w:szCs w:val="23"/>
              </w:rPr>
              <w:t xml:space="preserve">Postignuća: podizanje kvalitete školovanja učenika s posebnim odgojno obrazovnim potrebama u sustavu redovnog osnovnog školovanja,  kvalitetniji oblik podrške učenicima s teškoćama u razvoju pri integraciji u redovni sustav obrazovanja, </w:t>
            </w:r>
          </w:p>
          <w:p w:rsidR="005C7CD1" w:rsidRPr="00904E24" w:rsidRDefault="00297F78">
            <w:pPr>
              <w:ind w:left="0" w:firstLine="0"/>
              <w:rPr>
                <w:sz w:val="23"/>
                <w:szCs w:val="23"/>
              </w:rPr>
            </w:pPr>
            <w:r w:rsidRPr="00904E24">
              <w:rPr>
                <w:sz w:val="23"/>
                <w:szCs w:val="23"/>
              </w:rPr>
              <w:t>pomoćnik (asistent) u nastavi tijekom nastavnog procesa pruža potporu učeniku s TUR, profesoru i  razrednom odjelu u cjelini</w:t>
            </w:r>
            <w:r w:rsidR="005166FB" w:rsidRPr="00904E24">
              <w:rPr>
                <w:sz w:val="23"/>
                <w:szCs w:val="23"/>
              </w:rPr>
              <w:t>.</w:t>
            </w:r>
            <w:r w:rsidRPr="00904E24">
              <w:rPr>
                <w:sz w:val="23"/>
                <w:szCs w:val="23"/>
              </w:rPr>
              <w:t xml:space="preserve"> </w:t>
            </w:r>
          </w:p>
          <w:p w:rsidR="005C7CD1" w:rsidRPr="00904E24" w:rsidRDefault="00297F78">
            <w:pPr>
              <w:ind w:left="0" w:firstLine="0"/>
              <w:rPr>
                <w:sz w:val="23"/>
                <w:szCs w:val="23"/>
              </w:rPr>
            </w:pPr>
            <w:r w:rsidRPr="00904E24">
              <w:rPr>
                <w:color w:val="FF0000"/>
                <w:sz w:val="23"/>
                <w:szCs w:val="23"/>
              </w:rPr>
              <w:t xml:space="preserve"> </w:t>
            </w:r>
          </w:p>
        </w:tc>
      </w:tr>
    </w:tbl>
    <w:p w:rsidR="005C7CD1" w:rsidRPr="00904E24" w:rsidRDefault="005C7CD1">
      <w:pPr>
        <w:ind w:left="0" w:firstLine="0"/>
        <w:jc w:val="both"/>
        <w:rPr>
          <w:sz w:val="23"/>
          <w:szCs w:val="23"/>
        </w:rPr>
      </w:pPr>
    </w:p>
    <w:p w:rsidR="005166FB" w:rsidRPr="00904E24" w:rsidRDefault="005166FB">
      <w:pPr>
        <w:ind w:left="0" w:firstLine="0"/>
        <w:jc w:val="both"/>
        <w:rPr>
          <w:sz w:val="23"/>
          <w:szCs w:val="23"/>
        </w:rPr>
      </w:pPr>
    </w:p>
    <w:tbl>
      <w:tblPr>
        <w:tblW w:w="13581" w:type="dxa"/>
        <w:tblLook w:val="04A0" w:firstRow="1" w:lastRow="0" w:firstColumn="1" w:lastColumn="0" w:noHBand="0" w:noVBand="1"/>
      </w:tblPr>
      <w:tblGrid>
        <w:gridCol w:w="2440"/>
        <w:gridCol w:w="266"/>
        <w:gridCol w:w="2351"/>
        <w:gridCol w:w="1468"/>
        <w:gridCol w:w="2273"/>
        <w:gridCol w:w="266"/>
        <w:gridCol w:w="1842"/>
        <w:gridCol w:w="266"/>
        <w:gridCol w:w="960"/>
        <w:gridCol w:w="960"/>
        <w:gridCol w:w="960"/>
      </w:tblGrid>
      <w:tr w:rsidR="00DC3AAC" w:rsidRPr="00DC3AAC" w:rsidTr="00DC3AAC">
        <w:trPr>
          <w:trHeight w:val="288"/>
        </w:trPr>
        <w:tc>
          <w:tcPr>
            <w:tcW w:w="1070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Ciljana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r>
      <w:tr w:rsidR="00DC3AAC" w:rsidRPr="00DC3AAC" w:rsidTr="00DC3AAC">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Pokazatelj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rezultata</w:t>
            </w:r>
            <w:proofErr w:type="spellEnd"/>
            <w:r w:rsidRPr="00DC3AAC">
              <w:rPr>
                <w:rFonts w:ascii="Calibri" w:hAnsi="Calibri" w:cs="Calibri"/>
                <w:sz w:val="22"/>
                <w:lang w:val="en-GB" w:eastAsia="en-GB"/>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2351"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Definicija</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Jedinica</w:t>
            </w:r>
            <w:proofErr w:type="spellEnd"/>
          </w:p>
        </w:tc>
        <w:tc>
          <w:tcPr>
            <w:tcW w:w="2273"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Polazna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c>
          <w:tcPr>
            <w:tcW w:w="10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Izvor</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podataka</w:t>
            </w:r>
            <w:proofErr w:type="spellEnd"/>
            <w:r w:rsidRPr="00DC3AAC">
              <w:rPr>
                <w:rFonts w:ascii="Calibri" w:hAnsi="Calibri" w:cs="Calibri"/>
                <w:sz w:val="22"/>
                <w:lang w:val="en-GB" w:eastAsia="en-GB"/>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2024.</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2025.</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2026.</w:t>
            </w:r>
          </w:p>
        </w:tc>
      </w:tr>
      <w:tr w:rsidR="00DC3AAC" w:rsidRPr="00DC3AAC" w:rsidTr="00DC3AAC">
        <w:trPr>
          <w:trHeight w:val="458"/>
        </w:trPr>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Učenici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koji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uspiješno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funkcioniraju</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školskom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okruženju</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ostvaraju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kontakt</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drugim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odgojno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obrazovnim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djeltanicima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kontinuirano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usvajaju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nastavni</w:t>
            </w:r>
            <w:proofErr w:type="spellEnd"/>
            <w:r w:rsidRPr="00DC3AAC">
              <w:rPr>
                <w:rFonts w:ascii="Calibri" w:hAnsi="Calibri" w:cs="Calibri"/>
                <w:sz w:val="18"/>
                <w:szCs w:val="18"/>
                <w:lang w:val="en-GB" w:eastAsia="en-GB"/>
              </w:rPr>
              <w:t xml:space="preserve"> plan i program </w:t>
            </w:r>
            <w:proofErr w:type="spellStart"/>
            <w:r w:rsidRPr="00DC3AAC">
              <w:rPr>
                <w:rFonts w:ascii="Calibri" w:hAnsi="Calibri" w:cs="Calibri"/>
                <w:sz w:val="18"/>
                <w:szCs w:val="18"/>
                <w:lang w:val="en-GB" w:eastAsia="en-GB"/>
              </w:rPr>
              <w:t>predviđen</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njihovom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uzrastu</w:t>
            </w:r>
            <w:proofErr w:type="spellEnd"/>
            <w:r w:rsidRPr="00DC3AAC">
              <w:rPr>
                <w:rFonts w:ascii="Calibri" w:hAnsi="Calibri" w:cs="Calibri"/>
                <w:sz w:val="18"/>
                <w:szCs w:val="18"/>
                <w:lang w:val="en-GB" w:eastAsia="en-GB"/>
              </w:rPr>
              <w:t xml:space="preserve">. </w:t>
            </w:r>
          </w:p>
        </w:tc>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r w:rsidRPr="00DC3AAC">
              <w:rPr>
                <w:rFonts w:ascii="Calibri" w:hAnsi="Calibri" w:cs="Calibri"/>
                <w:sz w:val="18"/>
                <w:szCs w:val="18"/>
                <w:lang w:val="en-GB" w:eastAsia="en-GB"/>
              </w:rPr>
              <w:t>Pomoćnik</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nastavi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oblik</w:t>
            </w:r>
            <w:proofErr w:type="spellEnd"/>
            <w:r w:rsidRPr="00DC3AAC">
              <w:rPr>
                <w:rFonts w:ascii="Calibri" w:hAnsi="Calibri" w:cs="Calibri"/>
                <w:sz w:val="18"/>
                <w:szCs w:val="18"/>
                <w:lang w:val="en-GB" w:eastAsia="en-GB"/>
              </w:rPr>
              <w:t xml:space="preserve"> je </w:t>
            </w:r>
            <w:proofErr w:type="spellStart"/>
            <w:r w:rsidRPr="00DC3AAC">
              <w:rPr>
                <w:rFonts w:ascii="Calibri" w:hAnsi="Calibri" w:cs="Calibri"/>
                <w:sz w:val="18"/>
                <w:szCs w:val="18"/>
                <w:lang w:val="en-GB" w:eastAsia="en-GB"/>
              </w:rPr>
              <w:t>podrške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učenicima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teškoćama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razvoju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koji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uključeni</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redovan</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sustav</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odgoja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obrazovanja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Pomoćnik</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nastavi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pomaže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učeniku</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kako</w:t>
            </w:r>
            <w:proofErr w:type="spellEnd"/>
            <w:r w:rsidRPr="00DC3AAC">
              <w:rPr>
                <w:rFonts w:ascii="Calibri" w:hAnsi="Calibri" w:cs="Calibri"/>
                <w:sz w:val="18"/>
                <w:szCs w:val="18"/>
                <w:lang w:val="en-GB" w:eastAsia="en-GB"/>
              </w:rPr>
              <w:t xml:space="preserve"> bi se </w:t>
            </w:r>
            <w:proofErr w:type="spellStart"/>
            <w:r w:rsidRPr="00DC3AAC">
              <w:rPr>
                <w:rFonts w:ascii="Calibri" w:hAnsi="Calibri" w:cs="Calibri"/>
                <w:sz w:val="18"/>
                <w:szCs w:val="18"/>
                <w:lang w:val="en-GB" w:eastAsia="en-GB"/>
              </w:rPr>
              <w:t>uspiješno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integrirao</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školsko</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okruženje</w:t>
            </w:r>
            <w:proofErr w:type="spellEnd"/>
            <w:r w:rsidRPr="00DC3AAC">
              <w:rPr>
                <w:rFonts w:ascii="Calibri" w:hAnsi="Calibri" w:cs="Calibri"/>
                <w:sz w:val="18"/>
                <w:szCs w:val="18"/>
                <w:lang w:val="en-GB" w:eastAsia="en-GB"/>
              </w:rPr>
              <w:t>.</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Broj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učenika</w:t>
            </w:r>
            <w:proofErr w:type="spellEnd"/>
            <w:r w:rsidRPr="00DC3AAC">
              <w:rPr>
                <w:rFonts w:ascii="Calibri" w:hAnsi="Calibri" w:cs="Calibri"/>
                <w:sz w:val="22"/>
                <w:lang w:val="en-GB" w:eastAsia="en-GB"/>
              </w:rPr>
              <w:t xml:space="preserve"> s </w:t>
            </w:r>
            <w:proofErr w:type="spellStart"/>
            <w:r w:rsidRPr="00DC3AAC">
              <w:rPr>
                <w:rFonts w:ascii="Calibri" w:hAnsi="Calibri" w:cs="Calibri"/>
                <w:sz w:val="22"/>
                <w:lang w:val="en-GB" w:eastAsia="en-GB"/>
              </w:rPr>
              <w:t>teškoćama</w:t>
            </w:r>
            <w:proofErr w:type="spellEnd"/>
            <w:r w:rsidRPr="00DC3AAC">
              <w:rPr>
                <w:rFonts w:ascii="Calibri" w:hAnsi="Calibri" w:cs="Calibri"/>
                <w:sz w:val="22"/>
                <w:lang w:val="en-GB" w:eastAsia="en-GB"/>
              </w:rPr>
              <w:t xml:space="preserve"> u </w:t>
            </w:r>
            <w:proofErr w:type="spellStart"/>
            <w:r w:rsidRPr="00DC3AAC">
              <w:rPr>
                <w:rFonts w:ascii="Calibri" w:hAnsi="Calibri" w:cs="Calibri"/>
                <w:sz w:val="22"/>
                <w:lang w:val="en-GB" w:eastAsia="en-GB"/>
              </w:rPr>
              <w:t>razvoju</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kojima</w:t>
            </w:r>
            <w:proofErr w:type="spellEnd"/>
            <w:r w:rsidRPr="00DC3AAC">
              <w:rPr>
                <w:rFonts w:ascii="Calibri" w:hAnsi="Calibri" w:cs="Calibri"/>
                <w:sz w:val="22"/>
                <w:lang w:val="en-GB" w:eastAsia="en-GB"/>
              </w:rPr>
              <w:t xml:space="preserve"> je </w:t>
            </w:r>
            <w:proofErr w:type="spellStart"/>
            <w:r w:rsidRPr="00DC3AAC">
              <w:rPr>
                <w:rFonts w:ascii="Calibri" w:hAnsi="Calibri" w:cs="Calibri"/>
                <w:sz w:val="22"/>
                <w:lang w:val="en-GB" w:eastAsia="en-GB"/>
              </w:rPr>
              <w:t>potreban</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pomoćnik</w:t>
            </w:r>
            <w:proofErr w:type="spellEnd"/>
            <w:r w:rsidRPr="00DC3AAC">
              <w:rPr>
                <w:rFonts w:ascii="Calibri" w:hAnsi="Calibri" w:cs="Calibri"/>
                <w:sz w:val="22"/>
                <w:lang w:val="en-GB" w:eastAsia="en-GB"/>
              </w:rPr>
              <w:t xml:space="preserve"> u </w:t>
            </w:r>
            <w:proofErr w:type="spellStart"/>
            <w:r w:rsidRPr="00DC3AAC">
              <w:rPr>
                <w:rFonts w:ascii="Calibri" w:hAnsi="Calibri" w:cs="Calibri"/>
                <w:sz w:val="22"/>
                <w:lang w:val="en-GB" w:eastAsia="en-GB"/>
              </w:rPr>
              <w:t>nastavi</w:t>
            </w:r>
            <w:proofErr w:type="spellEnd"/>
          </w:p>
        </w:tc>
        <w:tc>
          <w:tcPr>
            <w:tcW w:w="23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c>
          <w:tcPr>
            <w:tcW w:w="19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Škola</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4</w:t>
            </w: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351"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1468"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bl>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5166FB" w:rsidRPr="00904E24" w:rsidRDefault="005166FB">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rsidRPr="00904E24">
        <w:trPr>
          <w:trHeight w:val="56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firstLine="0"/>
              <w:jc w:val="center"/>
              <w:rPr>
                <w:sz w:val="23"/>
                <w:szCs w:val="23"/>
              </w:rPr>
            </w:pPr>
            <w:r w:rsidRPr="00904E24">
              <w:rPr>
                <w:b/>
                <w:sz w:val="23"/>
                <w:szCs w:val="23"/>
              </w:rPr>
              <w:lastRenderedPageBreak/>
              <w:t>Aktivnost:</w:t>
            </w:r>
          </w:p>
        </w:tc>
        <w:tc>
          <w:tcPr>
            <w:tcW w:w="9790" w:type="dxa"/>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b/>
                <w:sz w:val="23"/>
                <w:szCs w:val="23"/>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EC374E">
            <w:pPr>
              <w:ind w:left="3" w:firstLine="0"/>
              <w:rPr>
                <w:sz w:val="23"/>
                <w:szCs w:val="23"/>
              </w:rPr>
            </w:pPr>
            <w:r w:rsidRPr="00904E24">
              <w:rPr>
                <w:b/>
                <w:sz w:val="23"/>
                <w:szCs w:val="23"/>
              </w:rPr>
              <w:t xml:space="preserve">                              </w:t>
            </w:r>
            <w:r w:rsidR="00282D99" w:rsidRPr="00904E24">
              <w:rPr>
                <w:b/>
                <w:sz w:val="23"/>
                <w:szCs w:val="23"/>
              </w:rPr>
              <w:t>1.7</w:t>
            </w:r>
            <w:r w:rsidR="00DC3AAC">
              <w:rPr>
                <w:b/>
                <w:sz w:val="23"/>
                <w:szCs w:val="23"/>
              </w:rPr>
              <w:t>30,</w:t>
            </w:r>
            <w:r w:rsidR="00282D99" w:rsidRPr="00904E24">
              <w:rPr>
                <w:b/>
                <w:sz w:val="23"/>
                <w:szCs w:val="23"/>
              </w:rPr>
              <w:t>00 €</w:t>
            </w:r>
          </w:p>
        </w:tc>
      </w:tr>
      <w:tr w:rsidR="005C7CD1" w:rsidRPr="00904E24">
        <w:trPr>
          <w:trHeight w:val="4054"/>
        </w:trPr>
        <w:tc>
          <w:tcPr>
            <w:tcW w:w="1838" w:type="dxa"/>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rsidP="005166FB">
            <w:pPr>
              <w:ind w:left="3"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spacing w:after="48"/>
              <w:ind w:left="0" w:firstLine="0"/>
              <w:rPr>
                <w:sz w:val="23"/>
                <w:szCs w:val="23"/>
              </w:rPr>
            </w:pPr>
            <w:r w:rsidRPr="00904E24">
              <w:rPr>
                <w:sz w:val="23"/>
                <w:szCs w:val="23"/>
              </w:rPr>
              <w:t xml:space="preserve"> </w:t>
            </w:r>
          </w:p>
          <w:p w:rsidR="005C7CD1" w:rsidRPr="00904E24" w:rsidRDefault="00297F78">
            <w:pPr>
              <w:spacing w:after="30" w:line="258" w:lineRule="auto"/>
              <w:ind w:left="0" w:firstLine="0"/>
              <w:rPr>
                <w:sz w:val="23"/>
                <w:szCs w:val="23"/>
              </w:rPr>
            </w:pPr>
            <w:r w:rsidRPr="00904E24">
              <w:rPr>
                <w:sz w:val="23"/>
                <w:szCs w:val="23"/>
              </w:rPr>
              <w:t xml:space="preserve"> </w:t>
            </w:r>
            <w:r w:rsidRPr="00904E24">
              <w:rPr>
                <w:sz w:val="22"/>
              </w:rPr>
              <w:t xml:space="preserve">Republika Hrvatska od 2013. godine po principima Europske unije provodi Školsku shemu kao mjeru namijenjenu učenicima osnovnih i srednjih škola u svrhu:  </w:t>
            </w:r>
          </w:p>
          <w:p w:rsidR="005C7CD1" w:rsidRPr="00904E24" w:rsidRDefault="00297F78">
            <w:pPr>
              <w:numPr>
                <w:ilvl w:val="0"/>
                <w:numId w:val="11"/>
              </w:numPr>
              <w:spacing w:after="29" w:line="318" w:lineRule="auto"/>
              <w:ind w:firstLine="0"/>
              <w:rPr>
                <w:sz w:val="23"/>
                <w:szCs w:val="23"/>
              </w:rPr>
            </w:pPr>
            <w:r w:rsidRPr="00904E24">
              <w:rPr>
                <w:sz w:val="22"/>
              </w:rPr>
              <w:t xml:space="preserve">promoviranja zdrave prehrambene navike s ciljem povećanja udjela voća i povrća, mlijeka i mliječnih proizvoda u svakodnevnoj prehrani kako bi se spriječila debljina i bolesti uzrokovane neadekvatnom prehranom u dječjoj dobi,  </w:t>
            </w:r>
          </w:p>
          <w:p w:rsidR="005C7CD1" w:rsidRPr="00904E24" w:rsidRDefault="00297F78">
            <w:pPr>
              <w:numPr>
                <w:ilvl w:val="0"/>
                <w:numId w:val="11"/>
              </w:numPr>
              <w:spacing w:after="97"/>
              <w:ind w:firstLine="0"/>
              <w:rPr>
                <w:sz w:val="23"/>
                <w:szCs w:val="23"/>
              </w:rPr>
            </w:pPr>
            <w:r w:rsidRPr="00904E24">
              <w:rPr>
                <w:sz w:val="22"/>
              </w:rPr>
              <w:t xml:space="preserve">oblikovanja prehrambenih navika djece i ograničenja unosa hrane s visokim sadržajem masti, šećera i soli,  </w:t>
            </w:r>
          </w:p>
          <w:p w:rsidR="005C7CD1" w:rsidRPr="00904E24" w:rsidRDefault="00297F78" w:rsidP="00A2185E">
            <w:pPr>
              <w:numPr>
                <w:ilvl w:val="0"/>
                <w:numId w:val="11"/>
              </w:numPr>
              <w:spacing w:after="54" w:line="316" w:lineRule="auto"/>
              <w:ind w:firstLine="0"/>
              <w:rPr>
                <w:sz w:val="23"/>
                <w:szCs w:val="23"/>
              </w:rPr>
            </w:pPr>
            <w:r w:rsidRPr="00904E24">
              <w:rPr>
                <w:sz w:val="22"/>
              </w:rPr>
              <w:t>omogućavanja školskoj djeci dodatnog obroka svježeg voća ili povrća, mlijeka ili mliječnih proizvoda. Školska shema u školskoj godini 20</w:t>
            </w:r>
            <w:r w:rsidR="00131B12" w:rsidRPr="00904E24">
              <w:rPr>
                <w:sz w:val="22"/>
              </w:rPr>
              <w:t>2</w:t>
            </w:r>
            <w:r w:rsidR="00DC3AAC">
              <w:rPr>
                <w:sz w:val="22"/>
              </w:rPr>
              <w:t>3</w:t>
            </w:r>
            <w:r w:rsidRPr="00904E24">
              <w:rPr>
                <w:sz w:val="22"/>
              </w:rPr>
              <w:t>/20</w:t>
            </w:r>
            <w:r w:rsidR="001E4CD2" w:rsidRPr="00904E24">
              <w:rPr>
                <w:sz w:val="22"/>
              </w:rPr>
              <w:t>2</w:t>
            </w:r>
            <w:r w:rsidR="00DC3AAC">
              <w:rPr>
                <w:sz w:val="22"/>
              </w:rPr>
              <w:t>4</w:t>
            </w:r>
            <w:r w:rsidRPr="00904E24">
              <w:rPr>
                <w:sz w:val="22"/>
              </w:rPr>
              <w:t xml:space="preserve"> se provodi jednako na području čitave Republike Hrvatske od l. </w:t>
            </w:r>
            <w:r w:rsidR="001E4CD2" w:rsidRPr="00904E24">
              <w:rPr>
                <w:sz w:val="22"/>
              </w:rPr>
              <w:t>rujna</w:t>
            </w:r>
            <w:r w:rsidRPr="00904E24">
              <w:rPr>
                <w:sz w:val="22"/>
              </w:rPr>
              <w:t xml:space="preserve"> 201</w:t>
            </w:r>
            <w:r w:rsidR="001E4CD2" w:rsidRPr="00904E24">
              <w:rPr>
                <w:sz w:val="22"/>
              </w:rPr>
              <w:t>9</w:t>
            </w:r>
            <w:r w:rsidRPr="00904E24">
              <w:rPr>
                <w:sz w:val="22"/>
              </w:rPr>
              <w:t xml:space="preserve">. do </w:t>
            </w:r>
            <w:r w:rsidR="00655D84" w:rsidRPr="00904E24">
              <w:rPr>
                <w:sz w:val="22"/>
              </w:rPr>
              <w:t>15</w:t>
            </w:r>
            <w:r w:rsidRPr="00904E24">
              <w:rPr>
                <w:sz w:val="22"/>
              </w:rPr>
              <w:t xml:space="preserve">. </w:t>
            </w:r>
            <w:r w:rsidR="00655D84" w:rsidRPr="00904E24">
              <w:rPr>
                <w:sz w:val="22"/>
              </w:rPr>
              <w:t>lipnja</w:t>
            </w:r>
            <w:r w:rsidRPr="00904E24">
              <w:rPr>
                <w:sz w:val="22"/>
              </w:rPr>
              <w:t xml:space="preserve"> 20</w:t>
            </w:r>
            <w:r w:rsidR="00655D84" w:rsidRPr="00904E24">
              <w:rPr>
                <w:sz w:val="22"/>
              </w:rPr>
              <w:t>20</w:t>
            </w:r>
            <w:r w:rsidRPr="00904E24">
              <w:rPr>
                <w:sz w:val="22"/>
              </w:rPr>
              <w:t>. godine sukladno Pravilniku o Školskoj shemi voća i povrća te mlijeka i mliječnih proizvoda (Narodne novine broj 69/2018)</w:t>
            </w:r>
            <w:r w:rsidR="005166FB" w:rsidRPr="00904E24">
              <w:rPr>
                <w:sz w:val="22"/>
              </w:rPr>
              <w:t>.</w:t>
            </w:r>
            <w:r w:rsidRPr="00904E24">
              <w:rPr>
                <w:sz w:val="22"/>
              </w:rPr>
              <w:t xml:space="preserve"> </w:t>
            </w:r>
          </w:p>
          <w:p w:rsidR="005C7CD1" w:rsidRPr="00904E24" w:rsidRDefault="00297F78">
            <w:pPr>
              <w:spacing w:line="278" w:lineRule="auto"/>
              <w:ind w:left="0" w:firstLine="0"/>
              <w:rPr>
                <w:sz w:val="23"/>
                <w:szCs w:val="23"/>
              </w:rPr>
            </w:pPr>
            <w:r w:rsidRPr="00904E24">
              <w:rPr>
                <w:sz w:val="22"/>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rsidR="005C7CD1" w:rsidRPr="00904E24" w:rsidRDefault="00297F78">
            <w:pPr>
              <w:spacing w:after="6"/>
              <w:ind w:left="0" w:firstLine="0"/>
              <w:rPr>
                <w:sz w:val="23"/>
                <w:szCs w:val="23"/>
              </w:rPr>
            </w:pPr>
            <w:r w:rsidRPr="00904E24">
              <w:rPr>
                <w:sz w:val="22"/>
              </w:rPr>
              <w:t xml:space="preserve">  </w:t>
            </w:r>
          </w:p>
          <w:p w:rsidR="005C7CD1" w:rsidRPr="00904E24" w:rsidRDefault="00297F78">
            <w:pPr>
              <w:spacing w:line="245" w:lineRule="auto"/>
              <w:ind w:left="0" w:firstLine="0"/>
              <w:rPr>
                <w:sz w:val="23"/>
                <w:szCs w:val="23"/>
              </w:rPr>
            </w:pPr>
            <w:r w:rsidRPr="00904E24">
              <w:rPr>
                <w:sz w:val="22"/>
              </w:rPr>
              <w:t xml:space="preserve">U okviru Školske sheme voće,  u našoj ustanovi učenicima  se nudi zaseban obrok voća neovisno od obroka u okviru školske prehrane, kontinuirano kroz cijelu školsku godinu jedan put tjedno. Sredstva za ovu namjenu osigurava  Grad Dubrovnik, putem EU fondova. </w:t>
            </w:r>
          </w:p>
          <w:p w:rsidR="005C7CD1" w:rsidRPr="00904E24" w:rsidRDefault="00297F78">
            <w:pPr>
              <w:ind w:left="0" w:firstLine="0"/>
              <w:rPr>
                <w:sz w:val="23"/>
                <w:szCs w:val="23"/>
              </w:rPr>
            </w:pPr>
            <w:r w:rsidRPr="00904E24">
              <w:rPr>
                <w:sz w:val="23"/>
                <w:szCs w:val="23"/>
              </w:rPr>
              <w:t xml:space="preserve"> </w:t>
            </w:r>
          </w:p>
        </w:tc>
      </w:tr>
      <w:tr w:rsidR="005C7CD1" w:rsidRPr="00904E24"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rsidR="005C7CD1" w:rsidRPr="00904E24" w:rsidRDefault="00297F78">
            <w:pPr>
              <w:ind w:left="0" w:firstLine="0"/>
              <w:rPr>
                <w:sz w:val="23"/>
                <w:szCs w:val="23"/>
              </w:rPr>
            </w:pPr>
            <w:r w:rsidRPr="00904E24">
              <w:rPr>
                <w:sz w:val="23"/>
                <w:szCs w:val="23"/>
              </w:rPr>
              <w:t xml:space="preserve">Redovita isporuka voća, podjela učenicima istog dana, briga učitelja, nastavnika i ostalog osoblja oko provedbe programa Školske sheme.  </w:t>
            </w:r>
          </w:p>
        </w:tc>
      </w:tr>
      <w:tr w:rsidR="005C7CD1" w:rsidRPr="00904E24">
        <w:trPr>
          <w:trHeight w:val="1392"/>
        </w:trPr>
        <w:tc>
          <w:tcPr>
            <w:tcW w:w="1838" w:type="dxa"/>
            <w:tcBorders>
              <w:top w:val="single" w:sz="4" w:space="0" w:color="000000"/>
              <w:left w:val="single" w:sz="4" w:space="0" w:color="000000"/>
              <w:bottom w:val="single" w:sz="4" w:space="0" w:color="000000"/>
              <w:right w:val="single" w:sz="4" w:space="0" w:color="000000"/>
            </w:tcBorders>
          </w:tcPr>
          <w:p w:rsidR="005C7CD1" w:rsidRPr="00904E24" w:rsidRDefault="00297F78" w:rsidP="005166FB">
            <w:pPr>
              <w:ind w:left="3" w:right="369" w:firstLine="0"/>
              <w:jc w:val="center"/>
              <w:rPr>
                <w:sz w:val="23"/>
                <w:szCs w:val="23"/>
              </w:rPr>
            </w:pPr>
            <w:r w:rsidRPr="00904E24">
              <w:rPr>
                <w:b/>
                <w:sz w:val="23"/>
                <w:szCs w:val="23"/>
              </w:rPr>
              <w:t>Izvještaj o postignutim ciljevima iz prethodne godine:</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5C7CD1" w:rsidRPr="00904E24" w:rsidRDefault="00297F78">
            <w:pPr>
              <w:spacing w:line="297" w:lineRule="auto"/>
              <w:ind w:left="0" w:firstLine="0"/>
              <w:rPr>
                <w:sz w:val="23"/>
                <w:szCs w:val="23"/>
              </w:rPr>
            </w:pPr>
            <w:r w:rsidRPr="00904E24">
              <w:rPr>
                <w:sz w:val="23"/>
                <w:szCs w:val="23"/>
              </w:rPr>
              <w:t xml:space="preserve">OŠ </w:t>
            </w:r>
            <w:r w:rsidR="00655D84" w:rsidRPr="00904E24">
              <w:rPr>
                <w:sz w:val="23"/>
                <w:szCs w:val="23"/>
              </w:rPr>
              <w:t>Marin Getaldić Dubrovnik</w:t>
            </w:r>
            <w:r w:rsidRPr="00904E24">
              <w:rPr>
                <w:sz w:val="23"/>
                <w:szCs w:val="23"/>
              </w:rPr>
              <w:t xml:space="preserve"> je i prethodnu školsku godinu sudjelovala u provođenju školske sheme ( po ranijem pravilniku ) gdje je škola izravno iskazala interes Ministarstvu poljoprivrede-Agenciji za plaćanja</w:t>
            </w:r>
            <w:r w:rsidR="004F0C60" w:rsidRPr="00904E24">
              <w:rPr>
                <w:sz w:val="23"/>
                <w:szCs w:val="23"/>
              </w:rPr>
              <w:t xml:space="preserve"> u poljoprivredi, ribarstvu i ruralnom razvoju je </w:t>
            </w:r>
            <w:r w:rsidRPr="00904E24">
              <w:rPr>
                <w:sz w:val="23"/>
                <w:szCs w:val="23"/>
              </w:rPr>
              <w:t xml:space="preserve">redovito kvartalno primala potporu za sudjelovanje. </w:t>
            </w:r>
          </w:p>
          <w:p w:rsidR="005C7CD1" w:rsidRPr="00904E24" w:rsidRDefault="00297F78">
            <w:pPr>
              <w:ind w:left="0" w:firstLine="0"/>
              <w:rPr>
                <w:sz w:val="23"/>
                <w:szCs w:val="23"/>
              </w:rPr>
            </w:pPr>
            <w:r w:rsidRPr="00904E24">
              <w:rPr>
                <w:sz w:val="23"/>
                <w:szCs w:val="23"/>
              </w:rPr>
              <w:t xml:space="preserve"> </w:t>
            </w:r>
          </w:p>
          <w:p w:rsidR="005C7CD1" w:rsidRPr="00904E24" w:rsidRDefault="00297F78">
            <w:pPr>
              <w:ind w:left="0" w:firstLine="0"/>
              <w:rPr>
                <w:sz w:val="23"/>
                <w:szCs w:val="23"/>
              </w:rPr>
            </w:pPr>
            <w:r w:rsidRPr="00904E24">
              <w:rPr>
                <w:sz w:val="23"/>
                <w:szCs w:val="23"/>
              </w:rPr>
              <w:t xml:space="preserve"> </w:t>
            </w:r>
          </w:p>
        </w:tc>
      </w:tr>
      <w:tr w:rsidR="004F0C60" w:rsidRPr="00904E24"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rsidR="005166FB" w:rsidRPr="00904E24" w:rsidRDefault="005166FB" w:rsidP="005166FB">
            <w:pPr>
              <w:ind w:left="0" w:right="369" w:firstLine="0"/>
              <w:rPr>
                <w:b/>
                <w:sz w:val="23"/>
                <w:szCs w:val="23"/>
              </w:rPr>
            </w:pPr>
          </w:p>
          <w:p w:rsidR="004F0C60" w:rsidRPr="00904E24" w:rsidRDefault="004F0C60" w:rsidP="005166FB">
            <w:pPr>
              <w:ind w:left="0" w:right="369" w:firstLine="0"/>
              <w:jc w:val="center"/>
              <w:rPr>
                <w:b/>
                <w:sz w:val="23"/>
                <w:szCs w:val="23"/>
              </w:rPr>
            </w:pPr>
            <w:r w:rsidRPr="00904E24">
              <w:rPr>
                <w:b/>
                <w:sz w:val="23"/>
                <w:szCs w:val="23"/>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rsidR="004F0C60" w:rsidRPr="00904E24" w:rsidRDefault="004F0C60" w:rsidP="00F41500">
            <w:pPr>
              <w:spacing w:line="297" w:lineRule="auto"/>
              <w:ind w:left="0" w:firstLine="0"/>
              <w:rPr>
                <w:sz w:val="23"/>
                <w:szCs w:val="23"/>
              </w:rPr>
            </w:pPr>
            <w:r w:rsidRPr="00904E24">
              <w:rPr>
                <w:sz w:val="23"/>
                <w:szCs w:val="23"/>
              </w:rPr>
              <w:t>Pravilnik o školskoj shemi voća i povrća te mlijeka i mliječnih proizvoda</w:t>
            </w:r>
            <w:r w:rsidR="00AF6F8E" w:rsidRPr="00904E24">
              <w:rPr>
                <w:sz w:val="23"/>
                <w:szCs w:val="23"/>
              </w:rPr>
              <w:t xml:space="preserve"> (NN</w:t>
            </w:r>
            <w:r w:rsidR="00F41500" w:rsidRPr="00904E24">
              <w:rPr>
                <w:sz w:val="23"/>
                <w:szCs w:val="23"/>
              </w:rPr>
              <w:t xml:space="preserve"> </w:t>
            </w:r>
            <w:r w:rsidR="00AF6F8E" w:rsidRPr="00904E24">
              <w:rPr>
                <w:sz w:val="23"/>
                <w:szCs w:val="23"/>
              </w:rPr>
              <w:t>69/18)</w:t>
            </w:r>
            <w:r w:rsidR="005166FB" w:rsidRPr="00904E24">
              <w:rPr>
                <w:sz w:val="23"/>
                <w:szCs w:val="23"/>
              </w:rPr>
              <w:t>.</w:t>
            </w:r>
          </w:p>
        </w:tc>
      </w:tr>
    </w:tbl>
    <w:p w:rsidR="005C7CD1" w:rsidRPr="00904E24" w:rsidRDefault="00297F78">
      <w:pPr>
        <w:ind w:left="0" w:firstLine="0"/>
        <w:jc w:val="both"/>
        <w:rPr>
          <w:sz w:val="23"/>
          <w:szCs w:val="23"/>
        </w:rPr>
      </w:pPr>
      <w:r w:rsidRPr="00904E24">
        <w:rPr>
          <w:sz w:val="23"/>
          <w:szCs w:val="23"/>
        </w:rPr>
        <w:t xml:space="preserve"> </w:t>
      </w:r>
    </w:p>
    <w:p w:rsidR="005C7CD1" w:rsidRPr="00904E24" w:rsidRDefault="00297F78">
      <w:pPr>
        <w:ind w:left="0" w:firstLine="0"/>
        <w:jc w:val="both"/>
        <w:rPr>
          <w:sz w:val="23"/>
          <w:szCs w:val="23"/>
        </w:rPr>
      </w:pPr>
      <w:r w:rsidRPr="00904E24">
        <w:rPr>
          <w:sz w:val="23"/>
          <w:szCs w:val="23"/>
        </w:rPr>
        <w:t xml:space="preserve">   </w:t>
      </w:r>
    </w:p>
    <w:p w:rsidR="005166FB" w:rsidRPr="00904E24" w:rsidRDefault="00297F78">
      <w:pPr>
        <w:ind w:left="0" w:firstLine="0"/>
        <w:jc w:val="both"/>
        <w:rPr>
          <w:sz w:val="23"/>
          <w:szCs w:val="23"/>
        </w:rPr>
      </w:pPr>
      <w:r w:rsidRPr="00904E24">
        <w:rPr>
          <w:sz w:val="23"/>
          <w:szCs w:val="23"/>
        </w:rPr>
        <w:t xml:space="preserve"> </w:t>
      </w:r>
    </w:p>
    <w:tbl>
      <w:tblPr>
        <w:tblW w:w="12981" w:type="dxa"/>
        <w:tblLook w:val="04A0" w:firstRow="1" w:lastRow="0" w:firstColumn="1" w:lastColumn="0" w:noHBand="0" w:noVBand="1"/>
      </w:tblPr>
      <w:tblGrid>
        <w:gridCol w:w="960"/>
        <w:gridCol w:w="960"/>
        <w:gridCol w:w="2280"/>
        <w:gridCol w:w="960"/>
        <w:gridCol w:w="1669"/>
        <w:gridCol w:w="960"/>
        <w:gridCol w:w="1352"/>
        <w:gridCol w:w="960"/>
        <w:gridCol w:w="960"/>
        <w:gridCol w:w="960"/>
        <w:gridCol w:w="960"/>
      </w:tblGrid>
      <w:tr w:rsidR="00DC3AAC" w:rsidRPr="00DC3AAC" w:rsidTr="00DC3AAC">
        <w:trPr>
          <w:trHeight w:val="288"/>
        </w:trPr>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4"/>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228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669"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1352"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c>
          <w:tcPr>
            <w:tcW w:w="960" w:type="dxa"/>
            <w:tcBorders>
              <w:top w:val="nil"/>
              <w:left w:val="nil"/>
              <w:bottom w:val="nil"/>
              <w:right w:val="nil"/>
            </w:tcBorders>
            <w:shd w:val="clear" w:color="auto" w:fill="auto"/>
            <w:noWrap/>
            <w:vAlign w:val="bottom"/>
            <w:hideMark/>
          </w:tcPr>
          <w:p w:rsidR="00DC3AAC" w:rsidRPr="00DC3AAC" w:rsidRDefault="00DC3AAC" w:rsidP="00DC3AAC">
            <w:pPr>
              <w:spacing w:line="240" w:lineRule="auto"/>
              <w:ind w:left="0" w:firstLine="0"/>
              <w:rPr>
                <w:color w:val="auto"/>
                <w:sz w:val="20"/>
                <w:szCs w:val="20"/>
                <w:lang w:val="en-GB" w:eastAsia="en-GB"/>
              </w:rPr>
            </w:pPr>
          </w:p>
        </w:tc>
      </w:tr>
      <w:tr w:rsidR="00DC3AAC" w:rsidRPr="00DC3AAC" w:rsidTr="00DC3AAC">
        <w:trPr>
          <w:trHeight w:val="288"/>
        </w:trPr>
        <w:tc>
          <w:tcPr>
            <w:tcW w:w="1010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lastRenderedPageBreak/>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Ciljana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r>
      <w:tr w:rsidR="00DC3AAC" w:rsidRPr="00DC3AAC" w:rsidTr="00DC3AAC">
        <w:trPr>
          <w:trHeight w:val="288"/>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Pokazatelj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rezultata</w:t>
            </w:r>
            <w:proofErr w:type="spellEnd"/>
            <w:r w:rsidRPr="00DC3AAC">
              <w:rPr>
                <w:rFonts w:ascii="Calibri" w:hAnsi="Calibri" w:cs="Calibri"/>
                <w:sz w:val="22"/>
                <w:lang w:val="en-GB" w:eastAsia="en-GB"/>
              </w:rPr>
              <w:t xml:space="preserve"> </w:t>
            </w:r>
          </w:p>
        </w:tc>
        <w:tc>
          <w:tcPr>
            <w:tcW w:w="228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Definicija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Jedinica</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Polazna</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vrijednost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1352"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proofErr w:type="spellStart"/>
            <w:r w:rsidRPr="00DC3AAC">
              <w:rPr>
                <w:rFonts w:ascii="Calibri" w:hAnsi="Calibri" w:cs="Calibri"/>
                <w:sz w:val="22"/>
                <w:lang w:val="en-GB" w:eastAsia="en-GB"/>
              </w:rPr>
              <w:t>Izvor</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podataka</w:t>
            </w:r>
            <w:proofErr w:type="spellEnd"/>
            <w:r w:rsidRPr="00DC3AAC">
              <w:rPr>
                <w:rFonts w:ascii="Calibri" w:hAnsi="Calibri" w:cs="Calibri"/>
                <w:sz w:val="22"/>
                <w:lang w:val="en-GB"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2024.</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2025.</w:t>
            </w:r>
          </w:p>
        </w:tc>
        <w:tc>
          <w:tcPr>
            <w:tcW w:w="960" w:type="dxa"/>
            <w:tcBorders>
              <w:top w:val="nil"/>
              <w:left w:val="nil"/>
              <w:bottom w:val="single" w:sz="4" w:space="0" w:color="auto"/>
              <w:right w:val="single" w:sz="4" w:space="0" w:color="auto"/>
            </w:tcBorders>
            <w:shd w:val="clear" w:color="auto" w:fill="auto"/>
            <w:noWrap/>
            <w:vAlign w:val="bottom"/>
            <w:hideMark/>
          </w:tcPr>
          <w:p w:rsidR="00DC3AAC" w:rsidRPr="00DC3AAC" w:rsidRDefault="00DC3AAC" w:rsidP="00DC3AAC">
            <w:pPr>
              <w:spacing w:line="240" w:lineRule="auto"/>
              <w:ind w:left="0" w:firstLine="0"/>
              <w:rPr>
                <w:rFonts w:ascii="Calibri" w:hAnsi="Calibri" w:cs="Calibri"/>
                <w:sz w:val="22"/>
                <w:lang w:val="en-GB" w:eastAsia="en-GB"/>
              </w:rPr>
            </w:pPr>
            <w:r w:rsidRPr="00DC3AAC">
              <w:rPr>
                <w:rFonts w:ascii="Calibri" w:hAnsi="Calibri" w:cs="Calibri"/>
                <w:sz w:val="22"/>
                <w:lang w:val="en-GB" w:eastAsia="en-GB"/>
              </w:rPr>
              <w:t>2026.</w:t>
            </w:r>
          </w:p>
        </w:tc>
      </w:tr>
      <w:tr w:rsidR="00DC3AAC" w:rsidRPr="00DC3AAC" w:rsidTr="00DC3AAC">
        <w:trPr>
          <w:trHeight w:val="458"/>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proofErr w:type="spellStart"/>
            <w:proofErr w:type="gramStart"/>
            <w:r w:rsidRPr="00DC3AAC">
              <w:rPr>
                <w:rFonts w:ascii="Calibri" w:hAnsi="Calibri" w:cs="Calibri"/>
                <w:sz w:val="18"/>
                <w:szCs w:val="18"/>
                <w:lang w:val="en-GB" w:eastAsia="en-GB"/>
              </w:rPr>
              <w:t>Stvaranje</w:t>
            </w:r>
            <w:proofErr w:type="spellEnd"/>
            <w:r w:rsidRPr="00DC3AAC">
              <w:rPr>
                <w:rFonts w:ascii="Calibri" w:hAnsi="Calibri" w:cs="Calibri"/>
                <w:sz w:val="18"/>
                <w:szCs w:val="18"/>
                <w:lang w:val="en-GB" w:eastAsia="en-GB"/>
              </w:rPr>
              <w:t xml:space="preserve">  i</w:t>
            </w:r>
            <w:proofErr w:type="gram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jačanje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zdravih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prehrambenih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navika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kod</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djece</w:t>
            </w:r>
            <w:proofErr w:type="spellEnd"/>
            <w:r w:rsidRPr="00DC3AAC">
              <w:rPr>
                <w:rFonts w:ascii="Calibri" w:hAnsi="Calibri" w:cs="Calibri"/>
                <w:sz w:val="18"/>
                <w:szCs w:val="18"/>
                <w:lang w:val="en-GB" w:eastAsia="en-GB"/>
              </w:rPr>
              <w:t xml:space="preserve">. </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18"/>
                <w:szCs w:val="18"/>
                <w:lang w:val="en-GB" w:eastAsia="en-GB"/>
              </w:rPr>
            </w:pPr>
            <w:r w:rsidRPr="00DC3AAC">
              <w:rPr>
                <w:rFonts w:ascii="Calibri" w:hAnsi="Calibri" w:cs="Calibri"/>
                <w:sz w:val="18"/>
                <w:szCs w:val="18"/>
                <w:lang w:val="en-GB" w:eastAsia="en-GB"/>
              </w:rPr>
              <w:t xml:space="preserve">Shema </w:t>
            </w:r>
            <w:proofErr w:type="spellStart"/>
            <w:r w:rsidRPr="00DC3AAC">
              <w:rPr>
                <w:rFonts w:ascii="Calibri" w:hAnsi="Calibri" w:cs="Calibri"/>
                <w:sz w:val="18"/>
                <w:szCs w:val="18"/>
                <w:lang w:val="en-GB" w:eastAsia="en-GB"/>
              </w:rPr>
              <w:t>školog</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voća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omogućuje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promoviranja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zdravih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prehrambenih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navika</w:t>
            </w:r>
            <w:proofErr w:type="spellEnd"/>
            <w:r w:rsidRPr="00DC3AAC">
              <w:rPr>
                <w:rFonts w:ascii="Calibri" w:hAnsi="Calibri" w:cs="Calibri"/>
                <w:sz w:val="18"/>
                <w:szCs w:val="18"/>
                <w:lang w:val="en-GB" w:eastAsia="en-GB"/>
              </w:rPr>
              <w:t xml:space="preserve"> s </w:t>
            </w:r>
            <w:proofErr w:type="spellStart"/>
            <w:r w:rsidRPr="00DC3AAC">
              <w:rPr>
                <w:rFonts w:ascii="Calibri" w:hAnsi="Calibri" w:cs="Calibri"/>
                <w:sz w:val="18"/>
                <w:szCs w:val="18"/>
                <w:lang w:val="en-GB" w:eastAsia="en-GB"/>
              </w:rPr>
              <w:t>ciljem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povećanja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udjela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voća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povrća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mlijeka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mliječnih</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proizvoda</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svakodnevnoj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prehrani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kako</w:t>
            </w:r>
            <w:proofErr w:type="spellEnd"/>
            <w:r w:rsidRPr="00DC3AAC">
              <w:rPr>
                <w:rFonts w:ascii="Calibri" w:hAnsi="Calibri" w:cs="Calibri"/>
                <w:sz w:val="18"/>
                <w:szCs w:val="18"/>
                <w:lang w:val="en-GB" w:eastAsia="en-GB"/>
              </w:rPr>
              <w:t xml:space="preserve"> bi se </w:t>
            </w:r>
            <w:proofErr w:type="spellStart"/>
            <w:r w:rsidRPr="00DC3AAC">
              <w:rPr>
                <w:rFonts w:ascii="Calibri" w:hAnsi="Calibri" w:cs="Calibri"/>
                <w:sz w:val="18"/>
                <w:szCs w:val="18"/>
                <w:lang w:val="en-GB" w:eastAsia="en-GB"/>
              </w:rPr>
              <w:t>spriječila</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debljina</w:t>
            </w:r>
            <w:proofErr w:type="spellEnd"/>
            <w:r w:rsidRPr="00DC3AAC">
              <w:rPr>
                <w:rFonts w:ascii="Calibri" w:hAnsi="Calibri" w:cs="Calibri"/>
                <w:sz w:val="18"/>
                <w:szCs w:val="18"/>
                <w:lang w:val="en-GB" w:eastAsia="en-GB"/>
              </w:rPr>
              <w:t xml:space="preserve"> i </w:t>
            </w:r>
            <w:proofErr w:type="spellStart"/>
            <w:r w:rsidRPr="00DC3AAC">
              <w:rPr>
                <w:rFonts w:ascii="Calibri" w:hAnsi="Calibri" w:cs="Calibri"/>
                <w:sz w:val="18"/>
                <w:szCs w:val="18"/>
                <w:lang w:val="en-GB" w:eastAsia="en-GB"/>
              </w:rPr>
              <w:t>bolesti</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uzrokovane</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neadekvatnom</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prehranom</w:t>
            </w:r>
            <w:proofErr w:type="spellEnd"/>
            <w:r w:rsidRPr="00DC3AAC">
              <w:rPr>
                <w:rFonts w:ascii="Calibri" w:hAnsi="Calibri" w:cs="Calibri"/>
                <w:sz w:val="18"/>
                <w:szCs w:val="18"/>
                <w:lang w:val="en-GB" w:eastAsia="en-GB"/>
              </w:rPr>
              <w:t xml:space="preserve"> u </w:t>
            </w:r>
            <w:proofErr w:type="spellStart"/>
            <w:r w:rsidRPr="00DC3AAC">
              <w:rPr>
                <w:rFonts w:ascii="Calibri" w:hAnsi="Calibri" w:cs="Calibri"/>
                <w:sz w:val="18"/>
                <w:szCs w:val="18"/>
                <w:lang w:val="en-GB" w:eastAsia="en-GB"/>
              </w:rPr>
              <w:t>dječjoj</w:t>
            </w:r>
            <w:proofErr w:type="spellEnd"/>
            <w:r w:rsidRPr="00DC3AAC">
              <w:rPr>
                <w:rFonts w:ascii="Calibri" w:hAnsi="Calibri" w:cs="Calibri"/>
                <w:sz w:val="18"/>
                <w:szCs w:val="18"/>
                <w:lang w:val="en-GB" w:eastAsia="en-GB"/>
              </w:rPr>
              <w:t xml:space="preserve"> </w:t>
            </w:r>
            <w:proofErr w:type="spellStart"/>
            <w:r w:rsidRPr="00DC3AAC">
              <w:rPr>
                <w:rFonts w:ascii="Calibri" w:hAnsi="Calibri" w:cs="Calibri"/>
                <w:sz w:val="18"/>
                <w:szCs w:val="18"/>
                <w:lang w:val="en-GB" w:eastAsia="en-GB"/>
              </w:rPr>
              <w:t>dobi</w:t>
            </w:r>
            <w:proofErr w:type="spellEnd"/>
            <w:r w:rsidRPr="00DC3AAC">
              <w:rPr>
                <w:rFonts w:ascii="Calibri" w:hAnsi="Calibri" w:cs="Calibri"/>
                <w:sz w:val="18"/>
                <w:szCs w:val="18"/>
                <w:lang w:val="en-GB" w:eastAsia="en-GB"/>
              </w:rPr>
              <w: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Broj</w:t>
            </w:r>
            <w:proofErr w:type="spellEnd"/>
            <w:r w:rsidRPr="00DC3AAC">
              <w:rPr>
                <w:rFonts w:ascii="Calibri" w:hAnsi="Calibri" w:cs="Calibri"/>
                <w:sz w:val="22"/>
                <w:lang w:val="en-GB" w:eastAsia="en-GB"/>
              </w:rPr>
              <w:t xml:space="preserve"> </w:t>
            </w:r>
            <w:proofErr w:type="spellStart"/>
            <w:r w:rsidRPr="00DC3AAC">
              <w:rPr>
                <w:rFonts w:ascii="Calibri" w:hAnsi="Calibri" w:cs="Calibri"/>
                <w:sz w:val="22"/>
                <w:lang w:val="en-GB" w:eastAsia="en-GB"/>
              </w:rPr>
              <w:t>učenika</w:t>
            </w:r>
            <w:proofErr w:type="spellEnd"/>
          </w:p>
        </w:tc>
        <w:tc>
          <w:tcPr>
            <w:tcW w:w="26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288</w:t>
            </w:r>
          </w:p>
        </w:tc>
        <w:tc>
          <w:tcPr>
            <w:tcW w:w="23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proofErr w:type="spellStart"/>
            <w:r w:rsidRPr="00DC3AAC">
              <w:rPr>
                <w:rFonts w:ascii="Calibri" w:hAnsi="Calibri" w:cs="Calibri"/>
                <w:sz w:val="22"/>
                <w:lang w:val="en-GB" w:eastAsia="en-GB"/>
              </w:rPr>
              <w:t>Škola</w:t>
            </w:r>
            <w:proofErr w:type="spellEnd"/>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288</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290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AAC" w:rsidRPr="00DC3AAC" w:rsidRDefault="00DC3AAC" w:rsidP="00DC3AAC">
            <w:pPr>
              <w:spacing w:line="240" w:lineRule="auto"/>
              <w:ind w:left="0" w:firstLine="0"/>
              <w:jc w:val="center"/>
              <w:rPr>
                <w:rFonts w:ascii="Calibri" w:hAnsi="Calibri" w:cs="Calibri"/>
                <w:sz w:val="22"/>
                <w:lang w:val="en-GB" w:eastAsia="en-GB"/>
              </w:rPr>
            </w:pPr>
            <w:r w:rsidRPr="00DC3AAC">
              <w:rPr>
                <w:rFonts w:ascii="Calibri" w:hAnsi="Calibri" w:cs="Calibri"/>
                <w:sz w:val="22"/>
                <w:lang w:val="en-GB" w:eastAsia="en-GB"/>
              </w:rPr>
              <w:t>290</w:t>
            </w: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r w:rsidR="00DC3AAC" w:rsidRPr="00DC3AAC" w:rsidTr="00DC3AAC">
        <w:trPr>
          <w:trHeight w:val="45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228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18"/>
                <w:szCs w:val="18"/>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629"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2312" w:type="dxa"/>
            <w:gridSpan w:val="2"/>
            <w:vMerge/>
            <w:tcBorders>
              <w:top w:val="single" w:sz="4" w:space="0" w:color="auto"/>
              <w:left w:val="single" w:sz="4" w:space="0" w:color="auto"/>
              <w:bottom w:val="single" w:sz="4" w:space="0" w:color="000000"/>
              <w:right w:val="single" w:sz="4" w:space="0" w:color="000000"/>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rsidR="00DC3AAC" w:rsidRPr="00DC3AAC" w:rsidRDefault="00DC3AAC" w:rsidP="00DC3AAC">
            <w:pPr>
              <w:spacing w:line="240" w:lineRule="auto"/>
              <w:ind w:left="0" w:firstLine="0"/>
              <w:rPr>
                <w:rFonts w:ascii="Calibri" w:hAnsi="Calibri" w:cs="Calibri"/>
                <w:sz w:val="22"/>
                <w:lang w:val="en-GB" w:eastAsia="en-GB"/>
              </w:rPr>
            </w:pPr>
          </w:p>
        </w:tc>
      </w:tr>
    </w:tbl>
    <w:p w:rsidR="005166FB" w:rsidRPr="00904E24" w:rsidRDefault="005166FB">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282D99" w:rsidRPr="00904E24" w:rsidRDefault="00282D99">
      <w:pPr>
        <w:ind w:left="0" w:firstLine="0"/>
        <w:jc w:val="both"/>
        <w:rPr>
          <w:sz w:val="23"/>
          <w:szCs w:val="23"/>
        </w:rPr>
      </w:pPr>
    </w:p>
    <w:p w:rsidR="00461945" w:rsidRPr="00904E24" w:rsidRDefault="00461945" w:rsidP="00282D99">
      <w:pPr>
        <w:ind w:left="0" w:right="13294" w:firstLine="0"/>
        <w:jc w:val="both"/>
        <w:rPr>
          <w:sz w:val="23"/>
          <w:szCs w:val="23"/>
        </w:rPr>
      </w:pPr>
    </w:p>
    <w:p w:rsidR="00CD56E8" w:rsidRDefault="00CD56E8">
      <w:pPr>
        <w:ind w:left="115" w:right="13294" w:firstLine="0"/>
        <w:jc w:val="both"/>
        <w:rPr>
          <w:sz w:val="23"/>
          <w:szCs w:val="23"/>
        </w:rPr>
      </w:pPr>
    </w:p>
    <w:p w:rsidR="0035218F" w:rsidRDefault="0035218F">
      <w:pPr>
        <w:ind w:left="115" w:right="13294" w:firstLine="0"/>
        <w:jc w:val="both"/>
        <w:rPr>
          <w:sz w:val="23"/>
          <w:szCs w:val="23"/>
        </w:rPr>
      </w:pPr>
    </w:p>
    <w:p w:rsidR="0035218F" w:rsidRPr="00904E24" w:rsidRDefault="0035218F">
      <w:pPr>
        <w:ind w:left="115" w:right="13294" w:firstLine="0"/>
        <w:jc w:val="both"/>
        <w:rPr>
          <w:sz w:val="23"/>
          <w:szCs w:val="23"/>
        </w:rPr>
      </w:pPr>
    </w:p>
    <w:p w:rsidR="00FB7409" w:rsidRPr="00904E24" w:rsidRDefault="00FB7409" w:rsidP="00282D99">
      <w:pPr>
        <w:ind w:left="0" w:right="13294" w:firstLine="0"/>
        <w:jc w:val="both"/>
        <w:rPr>
          <w:sz w:val="23"/>
          <w:szCs w:val="23"/>
        </w:rPr>
      </w:pPr>
    </w:p>
    <w:p w:rsidR="005C7CD1" w:rsidRPr="00904E24" w:rsidRDefault="00297F78" w:rsidP="00802C91">
      <w:pPr>
        <w:ind w:right="13294"/>
        <w:jc w:val="both"/>
        <w:rPr>
          <w:sz w:val="23"/>
          <w:szCs w:val="23"/>
        </w:rPr>
      </w:pPr>
      <w:r w:rsidRPr="00904E24">
        <w:rPr>
          <w:sz w:val="23"/>
          <w:szCs w:val="23"/>
        </w:rPr>
        <w:t xml:space="preserve">  </w:t>
      </w:r>
    </w:p>
    <w:tbl>
      <w:tblPr>
        <w:tblStyle w:val="TableGrid"/>
        <w:tblW w:w="14915" w:type="dxa"/>
        <w:tblInd w:w="5" w:type="dxa"/>
        <w:tblCellMar>
          <w:left w:w="108" w:type="dxa"/>
          <w:right w:w="48" w:type="dxa"/>
        </w:tblCellMar>
        <w:tblLook w:val="04A0" w:firstRow="1" w:lastRow="0" w:firstColumn="1" w:lastColumn="0" w:noHBand="0" w:noVBand="1"/>
      </w:tblPr>
      <w:tblGrid>
        <w:gridCol w:w="1821"/>
        <w:gridCol w:w="13094"/>
      </w:tblGrid>
      <w:tr w:rsidR="005C7CD1" w:rsidRPr="00904E24" w:rsidTr="00354F0B">
        <w:trPr>
          <w:trHeight w:val="441"/>
        </w:trPr>
        <w:tc>
          <w:tcPr>
            <w:tcW w:w="1821"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u w:val="single" w:color="000000"/>
              </w:rPr>
              <w:t>PROGRAM:</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b/>
                <w:sz w:val="23"/>
                <w:szCs w:val="23"/>
              </w:rPr>
              <w:t xml:space="preserve">Kapitalno ulaganje u školstvo - minimalni financijski standard                                                                     </w:t>
            </w:r>
            <w:r w:rsidR="00EC374E" w:rsidRPr="00904E24">
              <w:rPr>
                <w:b/>
                <w:sz w:val="23"/>
                <w:szCs w:val="23"/>
              </w:rPr>
              <w:t xml:space="preserve">           </w:t>
            </w:r>
            <w:r w:rsidR="00282D99" w:rsidRPr="00904E24">
              <w:rPr>
                <w:b/>
                <w:sz w:val="23"/>
                <w:szCs w:val="23"/>
              </w:rPr>
              <w:t>5.970,00 €</w:t>
            </w:r>
          </w:p>
        </w:tc>
      </w:tr>
      <w:tr w:rsidR="005C7CD1" w:rsidRPr="00904E24" w:rsidTr="00354F0B">
        <w:trPr>
          <w:trHeight w:val="1297"/>
        </w:trPr>
        <w:tc>
          <w:tcPr>
            <w:tcW w:w="1821"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lastRenderedPageBreak/>
              <w:t>Opći cilj:</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sz w:val="23"/>
                <w:szCs w:val="23"/>
              </w:rPr>
              <w:t xml:space="preserve">Održavanje  standarda u osnovnom školstvu  u </w:t>
            </w:r>
            <w:proofErr w:type="spellStart"/>
            <w:r w:rsidRPr="00904E24">
              <w:rPr>
                <w:sz w:val="23"/>
                <w:szCs w:val="23"/>
              </w:rPr>
              <w:t>sukladu</w:t>
            </w:r>
            <w:proofErr w:type="spellEnd"/>
            <w:r w:rsidRPr="00904E24">
              <w:rPr>
                <w:sz w:val="23"/>
                <w:szCs w:val="23"/>
              </w:rPr>
              <w:t xml:space="preserve"> s minimalnim  pedagoškim standardima -  Povećanje i održavanje imovine </w:t>
            </w:r>
            <w:r w:rsidR="00802C91" w:rsidRPr="00904E24">
              <w:rPr>
                <w:sz w:val="23"/>
                <w:szCs w:val="23"/>
              </w:rPr>
              <w:t xml:space="preserve">       (</w:t>
            </w:r>
            <w:r w:rsidRPr="00904E24">
              <w:rPr>
                <w:sz w:val="23"/>
                <w:szCs w:val="23"/>
              </w:rPr>
              <w:t xml:space="preserve">zamjena dotrajale nefunkcionalne opreme  novom,  u iznosu od </w:t>
            </w:r>
            <w:r w:rsidR="00282D99" w:rsidRPr="00904E24">
              <w:rPr>
                <w:sz w:val="23"/>
                <w:szCs w:val="23"/>
              </w:rPr>
              <w:t xml:space="preserve">5.970,00 € </w:t>
            </w:r>
            <w:r w:rsidRPr="00904E24">
              <w:rPr>
                <w:sz w:val="23"/>
                <w:szCs w:val="23"/>
              </w:rPr>
              <w:t xml:space="preserve">kn  iz Proračuna Grada Dubrovnika , a koja će se povući sukladno s DEC funkcijama iz Državnog proračuna. </w:t>
            </w:r>
            <w:r w:rsidR="00816D70" w:rsidRPr="00904E24">
              <w:rPr>
                <w:sz w:val="23"/>
                <w:szCs w:val="23"/>
              </w:rPr>
              <w:t xml:space="preserve">(Postrojenje i oprema </w:t>
            </w:r>
            <w:r w:rsidR="00282D99" w:rsidRPr="00904E24">
              <w:rPr>
                <w:sz w:val="23"/>
                <w:szCs w:val="23"/>
              </w:rPr>
              <w:t xml:space="preserve">te </w:t>
            </w:r>
            <w:r w:rsidR="00816D70" w:rsidRPr="00904E24">
              <w:rPr>
                <w:sz w:val="23"/>
                <w:szCs w:val="23"/>
              </w:rPr>
              <w:t>opremanje školske knjižnice</w:t>
            </w:r>
            <w:r w:rsidR="00282D99" w:rsidRPr="00904E24">
              <w:rPr>
                <w:sz w:val="23"/>
                <w:szCs w:val="23"/>
              </w:rPr>
              <w:t>.)</w:t>
            </w:r>
          </w:p>
        </w:tc>
      </w:tr>
      <w:tr w:rsidR="005C7CD1" w:rsidRPr="00904E24" w:rsidTr="00354F0B">
        <w:trPr>
          <w:trHeight w:val="957"/>
        </w:trPr>
        <w:tc>
          <w:tcPr>
            <w:tcW w:w="1821" w:type="dxa"/>
            <w:tcBorders>
              <w:top w:val="single" w:sz="4" w:space="0" w:color="000000"/>
              <w:left w:val="single" w:sz="4" w:space="0" w:color="000000"/>
              <w:bottom w:val="single" w:sz="4" w:space="0" w:color="000000"/>
              <w:right w:val="single" w:sz="4" w:space="0" w:color="000000"/>
            </w:tcBorders>
          </w:tcPr>
          <w:p w:rsidR="005C7CD1" w:rsidRPr="00904E24" w:rsidRDefault="00297F78" w:rsidP="00802C91">
            <w:pPr>
              <w:ind w:left="2" w:firstLine="0"/>
              <w:jc w:val="center"/>
              <w:rPr>
                <w:sz w:val="23"/>
                <w:szCs w:val="23"/>
              </w:rPr>
            </w:pPr>
            <w:r w:rsidRPr="00904E24">
              <w:rPr>
                <w:b/>
                <w:sz w:val="23"/>
                <w:szCs w:val="23"/>
              </w:rPr>
              <w:t>Posebni cilj:</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297F78" w:rsidP="00D43EC2">
            <w:pPr>
              <w:ind w:left="0" w:firstLine="0"/>
              <w:rPr>
                <w:sz w:val="23"/>
                <w:szCs w:val="23"/>
              </w:rPr>
            </w:pPr>
            <w:r w:rsidRPr="00904E24">
              <w:rPr>
                <w:sz w:val="23"/>
                <w:szCs w:val="23"/>
              </w:rPr>
              <w:t xml:space="preserve">Poboljšanje uvjeta rada u postojećim objektima Osnovne škole </w:t>
            </w:r>
            <w:r w:rsidR="00D43EC2" w:rsidRPr="00904E24">
              <w:rPr>
                <w:sz w:val="23"/>
                <w:szCs w:val="23"/>
              </w:rPr>
              <w:t>Marina Getaldića</w:t>
            </w:r>
            <w:r w:rsidRPr="00904E24">
              <w:rPr>
                <w:sz w:val="23"/>
                <w:szCs w:val="23"/>
              </w:rPr>
              <w:t>, poboljšanje opremljeno</w:t>
            </w:r>
            <w:r w:rsidR="00802C91" w:rsidRPr="00904E24">
              <w:rPr>
                <w:sz w:val="23"/>
                <w:szCs w:val="23"/>
              </w:rPr>
              <w:t>sti učionica i kabineta opremom</w:t>
            </w:r>
            <w:r w:rsidR="00354F0B">
              <w:rPr>
                <w:sz w:val="23"/>
                <w:szCs w:val="23"/>
              </w:rPr>
              <w:t xml:space="preserve">, te oprema školske knjižnice novim knjigama. </w:t>
            </w:r>
            <w:r w:rsidRPr="00904E24">
              <w:rPr>
                <w:sz w:val="23"/>
                <w:szCs w:val="23"/>
              </w:rPr>
              <w:t xml:space="preserve"> </w:t>
            </w:r>
          </w:p>
        </w:tc>
      </w:tr>
      <w:tr w:rsidR="00354F0B" w:rsidRPr="00904E24" w:rsidTr="00354F0B">
        <w:trPr>
          <w:trHeight w:val="957"/>
        </w:trPr>
        <w:tc>
          <w:tcPr>
            <w:tcW w:w="1821" w:type="dxa"/>
            <w:tcBorders>
              <w:top w:val="single" w:sz="4" w:space="0" w:color="000000"/>
              <w:left w:val="single" w:sz="4" w:space="0" w:color="000000"/>
              <w:bottom w:val="single" w:sz="4" w:space="0" w:color="000000"/>
              <w:right w:val="single" w:sz="4" w:space="0" w:color="000000"/>
            </w:tcBorders>
          </w:tcPr>
          <w:p w:rsidR="00354F0B" w:rsidRPr="00904E24" w:rsidRDefault="00354F0B" w:rsidP="00802C91">
            <w:pPr>
              <w:ind w:left="2" w:firstLine="0"/>
              <w:jc w:val="center"/>
              <w:rPr>
                <w:b/>
                <w:sz w:val="23"/>
                <w:szCs w:val="23"/>
              </w:rPr>
            </w:pPr>
            <w:r w:rsidRPr="00904E24">
              <w:rPr>
                <w:b/>
                <w:sz w:val="23"/>
                <w:szCs w:val="23"/>
              </w:rPr>
              <w:t>Zakonska osnova:</w:t>
            </w:r>
          </w:p>
        </w:tc>
        <w:tc>
          <w:tcPr>
            <w:tcW w:w="13094" w:type="dxa"/>
            <w:tcBorders>
              <w:top w:val="single" w:sz="4" w:space="0" w:color="000000"/>
              <w:left w:val="single" w:sz="4" w:space="0" w:color="000000"/>
              <w:bottom w:val="single" w:sz="4" w:space="0" w:color="000000"/>
              <w:right w:val="single" w:sz="4" w:space="0" w:color="000000"/>
            </w:tcBorders>
          </w:tcPr>
          <w:p w:rsidR="00354F0B" w:rsidRPr="00904E24" w:rsidRDefault="00354F0B" w:rsidP="00354F0B">
            <w:pPr>
              <w:ind w:left="0" w:firstLine="0"/>
              <w:rPr>
                <w:sz w:val="23"/>
                <w:szCs w:val="23"/>
              </w:rPr>
            </w:pPr>
            <w:r w:rsidRPr="00904E24">
              <w:rPr>
                <w:sz w:val="23"/>
                <w:szCs w:val="23"/>
              </w:rPr>
              <w:t xml:space="preserve">Zakon o odgoju i obrazovanju u osnovnoj i srednjoj školi (NN br. 87/08, 86/09., 92/10., 105/10., 90/11., 05/12., 16/12., 86/12., </w:t>
            </w:r>
          </w:p>
          <w:p w:rsidR="00354F0B" w:rsidRPr="00904E24" w:rsidRDefault="00354F0B" w:rsidP="00354F0B">
            <w:pPr>
              <w:ind w:left="0" w:firstLine="0"/>
              <w:rPr>
                <w:sz w:val="23"/>
                <w:szCs w:val="23"/>
              </w:rPr>
            </w:pPr>
            <w:r w:rsidRPr="00904E24">
              <w:rPr>
                <w:sz w:val="23"/>
                <w:szCs w:val="23"/>
              </w:rPr>
              <w:t xml:space="preserve">126/12., 94/13. i 152/14., 07/17., 64/20) </w:t>
            </w:r>
          </w:p>
          <w:p w:rsidR="00354F0B" w:rsidRPr="00904E24" w:rsidRDefault="00354F0B" w:rsidP="00354F0B">
            <w:pPr>
              <w:ind w:left="0" w:firstLine="0"/>
              <w:rPr>
                <w:sz w:val="23"/>
                <w:szCs w:val="23"/>
              </w:rPr>
            </w:pPr>
            <w:r w:rsidRPr="00904E24">
              <w:rPr>
                <w:sz w:val="23"/>
                <w:szCs w:val="23"/>
              </w:rPr>
              <w:t>Poziv za predlaganje programa i projekata javnih potreba u predškolskom odgoju, osnovnom, srednjem i visokom školstvu Grada Dubrovnika za 202</w:t>
            </w:r>
            <w:r>
              <w:rPr>
                <w:sz w:val="23"/>
                <w:szCs w:val="23"/>
              </w:rPr>
              <w:t>4</w:t>
            </w:r>
            <w:r w:rsidRPr="00904E24">
              <w:rPr>
                <w:sz w:val="23"/>
                <w:szCs w:val="23"/>
              </w:rPr>
              <w:t>. godinu</w:t>
            </w:r>
          </w:p>
        </w:tc>
      </w:tr>
      <w:tr w:rsidR="005C7CD1" w:rsidRPr="00904E24" w:rsidTr="00354F0B">
        <w:trPr>
          <w:trHeight w:val="1370"/>
        </w:trPr>
        <w:tc>
          <w:tcPr>
            <w:tcW w:w="1821" w:type="dxa"/>
            <w:tcBorders>
              <w:top w:val="single" w:sz="4" w:space="0" w:color="000000"/>
              <w:left w:val="single" w:sz="4" w:space="0" w:color="000000"/>
              <w:bottom w:val="single" w:sz="4" w:space="0" w:color="000000"/>
              <w:right w:val="single" w:sz="4" w:space="0" w:color="000000"/>
            </w:tcBorders>
          </w:tcPr>
          <w:p w:rsidR="005C7CD1" w:rsidRPr="00354F0B" w:rsidRDefault="00354F0B" w:rsidP="00802C91">
            <w:pPr>
              <w:ind w:left="2" w:firstLine="0"/>
              <w:jc w:val="center"/>
              <w:rPr>
                <w:b/>
                <w:sz w:val="23"/>
                <w:szCs w:val="23"/>
              </w:rPr>
            </w:pPr>
            <w:r w:rsidRPr="00354F0B">
              <w:rPr>
                <w:b/>
                <w:sz w:val="23"/>
                <w:szCs w:val="23"/>
              </w:rPr>
              <w:t>Pokazatelj uspješnosti:</w:t>
            </w:r>
          </w:p>
        </w:tc>
        <w:tc>
          <w:tcPr>
            <w:tcW w:w="13094" w:type="dxa"/>
            <w:tcBorders>
              <w:top w:val="single" w:sz="4" w:space="0" w:color="000000"/>
              <w:left w:val="single" w:sz="4" w:space="0" w:color="000000"/>
              <w:bottom w:val="single" w:sz="4" w:space="0" w:color="000000"/>
              <w:right w:val="single" w:sz="4" w:space="0" w:color="000000"/>
            </w:tcBorders>
          </w:tcPr>
          <w:p w:rsidR="005C7CD1" w:rsidRPr="00904E24" w:rsidRDefault="00354F0B" w:rsidP="00D43EC2">
            <w:pPr>
              <w:ind w:left="0" w:firstLine="0"/>
              <w:jc w:val="both"/>
              <w:rPr>
                <w:sz w:val="23"/>
                <w:szCs w:val="23"/>
              </w:rPr>
            </w:pPr>
            <w:r>
              <w:rPr>
                <w:sz w:val="23"/>
                <w:szCs w:val="23"/>
              </w:rPr>
              <w:t>Poboljšani uvjeti rada za zaposlenike i učenike Osnovne škole Marina Getaldića.</w:t>
            </w:r>
          </w:p>
        </w:tc>
      </w:tr>
    </w:tbl>
    <w:p w:rsidR="00FB7409" w:rsidRPr="00904E24" w:rsidRDefault="00297F78" w:rsidP="0084292A">
      <w:pPr>
        <w:ind w:left="0" w:firstLine="0"/>
        <w:jc w:val="both"/>
        <w:rPr>
          <w:sz w:val="23"/>
          <w:szCs w:val="23"/>
        </w:rPr>
      </w:pPr>
      <w:r w:rsidRPr="00904E24">
        <w:rPr>
          <w:sz w:val="23"/>
          <w:szCs w:val="23"/>
        </w:rPr>
        <w:t xml:space="preserve"> </w:t>
      </w:r>
    </w:p>
    <w:p w:rsidR="00282D99" w:rsidRPr="00904E24" w:rsidRDefault="00282D99" w:rsidP="0084292A">
      <w:pPr>
        <w:ind w:left="0" w:firstLine="0"/>
        <w:jc w:val="both"/>
        <w:rPr>
          <w:sz w:val="23"/>
          <w:szCs w:val="23"/>
        </w:rPr>
      </w:pPr>
    </w:p>
    <w:p w:rsidR="00282D99" w:rsidRDefault="00282D99" w:rsidP="0084292A">
      <w:pPr>
        <w:ind w:left="0" w:firstLine="0"/>
        <w:jc w:val="both"/>
        <w:rPr>
          <w:sz w:val="23"/>
          <w:szCs w:val="23"/>
        </w:rPr>
      </w:pPr>
    </w:p>
    <w:p w:rsidR="00354F0B" w:rsidRDefault="00354F0B" w:rsidP="0084292A">
      <w:pPr>
        <w:ind w:left="0" w:firstLine="0"/>
        <w:jc w:val="both"/>
        <w:rPr>
          <w:sz w:val="23"/>
          <w:szCs w:val="23"/>
        </w:rPr>
      </w:pPr>
    </w:p>
    <w:p w:rsidR="00354F0B" w:rsidRDefault="00354F0B" w:rsidP="0084292A">
      <w:pPr>
        <w:ind w:left="0" w:firstLine="0"/>
        <w:jc w:val="both"/>
        <w:rPr>
          <w:sz w:val="23"/>
          <w:szCs w:val="23"/>
        </w:rPr>
      </w:pPr>
    </w:p>
    <w:p w:rsidR="00354F0B" w:rsidRDefault="00354F0B" w:rsidP="0084292A">
      <w:pPr>
        <w:ind w:left="0" w:firstLine="0"/>
        <w:jc w:val="both"/>
        <w:rPr>
          <w:sz w:val="23"/>
          <w:szCs w:val="23"/>
        </w:rPr>
      </w:pPr>
    </w:p>
    <w:p w:rsidR="00354F0B" w:rsidRDefault="00354F0B" w:rsidP="0084292A">
      <w:pPr>
        <w:ind w:left="0" w:firstLine="0"/>
        <w:jc w:val="both"/>
        <w:rPr>
          <w:sz w:val="23"/>
          <w:szCs w:val="23"/>
        </w:rPr>
      </w:pPr>
    </w:p>
    <w:p w:rsidR="00354F0B" w:rsidRPr="00904E24" w:rsidRDefault="00354F0B" w:rsidP="0084292A">
      <w:pPr>
        <w:ind w:left="0" w:firstLine="0"/>
        <w:jc w:val="both"/>
        <w:rPr>
          <w:sz w:val="23"/>
          <w:szCs w:val="23"/>
        </w:rPr>
      </w:pPr>
    </w:p>
    <w:p w:rsidR="00282D99" w:rsidRPr="00904E24" w:rsidRDefault="00282D99" w:rsidP="0084292A">
      <w:pPr>
        <w:ind w:left="0" w:firstLine="0"/>
        <w:jc w:val="both"/>
        <w:rPr>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672A1A" w:rsidTr="00672A1A">
        <w:trPr>
          <w:trHeight w:val="533"/>
        </w:trPr>
        <w:tc>
          <w:tcPr>
            <w:tcW w:w="1838" w:type="dxa"/>
            <w:tcBorders>
              <w:top w:val="single" w:sz="4" w:space="0" w:color="000000"/>
              <w:left w:val="single" w:sz="4" w:space="0" w:color="000000"/>
              <w:bottom w:val="single" w:sz="4" w:space="0" w:color="000000"/>
              <w:right w:val="single" w:sz="4" w:space="0" w:color="000000"/>
            </w:tcBorders>
            <w:hideMark/>
          </w:tcPr>
          <w:p w:rsidR="00672A1A" w:rsidRDefault="00672A1A">
            <w:pPr>
              <w:ind w:left="2" w:firstLine="0"/>
              <w:jc w:val="center"/>
            </w:pPr>
            <w:bookmarkStart w:id="0" w:name="_Hlk146708088"/>
            <w:r>
              <w:rPr>
                <w:b/>
              </w:rPr>
              <w:t>Aktivnost:</w:t>
            </w:r>
          </w:p>
        </w:tc>
        <w:tc>
          <w:tcPr>
            <w:tcW w:w="9790" w:type="dxa"/>
            <w:tcBorders>
              <w:top w:val="single" w:sz="4" w:space="0" w:color="000000"/>
              <w:left w:val="single" w:sz="4" w:space="0" w:color="000000"/>
              <w:bottom w:val="single" w:sz="4" w:space="0" w:color="000000"/>
              <w:right w:val="single" w:sz="4" w:space="0" w:color="000000"/>
            </w:tcBorders>
            <w:hideMark/>
          </w:tcPr>
          <w:p w:rsidR="00672A1A" w:rsidRDefault="00672A1A">
            <w:pPr>
              <w:ind w:left="0" w:firstLine="0"/>
            </w:pPr>
            <w:r>
              <w:rPr>
                <w:b/>
              </w:rPr>
              <w:t xml:space="preserve">A18055002 - Ostali projekti u osnovnom školstvu </w:t>
            </w:r>
          </w:p>
        </w:tc>
        <w:tc>
          <w:tcPr>
            <w:tcW w:w="3420" w:type="dxa"/>
            <w:tcBorders>
              <w:top w:val="single" w:sz="4" w:space="0" w:color="000000"/>
              <w:left w:val="single" w:sz="4" w:space="0" w:color="000000"/>
              <w:bottom w:val="single" w:sz="4" w:space="0" w:color="000000"/>
              <w:right w:val="single" w:sz="4" w:space="0" w:color="000000"/>
            </w:tcBorders>
            <w:hideMark/>
          </w:tcPr>
          <w:p w:rsidR="00672A1A" w:rsidRDefault="00235676">
            <w:pPr>
              <w:ind w:left="2" w:firstLine="0"/>
            </w:pPr>
            <w:r>
              <w:rPr>
                <w:b/>
              </w:rPr>
              <w:t>11.238</w:t>
            </w:r>
            <w:r w:rsidR="004525C9">
              <w:rPr>
                <w:b/>
              </w:rPr>
              <w:t>,00 €</w:t>
            </w:r>
          </w:p>
        </w:tc>
      </w:tr>
      <w:tr w:rsidR="00672A1A" w:rsidTr="00672A1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672A1A" w:rsidRDefault="00672A1A">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rsidR="00672A1A" w:rsidRDefault="00672A1A" w:rsidP="004525C9">
            <w:pPr>
              <w:ind w:left="0" w:firstLine="0"/>
            </w:pPr>
            <w:r>
              <w:t xml:space="preserve">Unutar ovog projekta planirana </w:t>
            </w:r>
            <w:r w:rsidR="006B4F89">
              <w:t xml:space="preserve">su sredstva za pokriće troškova električne energije koji se ne mogu pokriti iz redovnih materijalnih troškova. </w:t>
            </w:r>
          </w:p>
        </w:tc>
      </w:tr>
      <w:tr w:rsidR="00354F0B" w:rsidTr="00672A1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tcPr>
          <w:p w:rsidR="00354F0B" w:rsidRDefault="00354F0B">
            <w:pPr>
              <w:ind w:left="2" w:firstLine="0"/>
              <w:jc w:val="center"/>
              <w:rPr>
                <w:b/>
              </w:rPr>
            </w:pPr>
            <w:r>
              <w:rPr>
                <w:b/>
              </w:rPr>
              <w:lastRenderedPageBreak/>
              <w:t>Cilj:</w:t>
            </w:r>
          </w:p>
        </w:tc>
        <w:tc>
          <w:tcPr>
            <w:tcW w:w="13210" w:type="dxa"/>
            <w:gridSpan w:val="2"/>
            <w:tcBorders>
              <w:top w:val="single" w:sz="4" w:space="0" w:color="000000"/>
              <w:left w:val="single" w:sz="4" w:space="0" w:color="000000"/>
              <w:bottom w:val="single" w:sz="4" w:space="0" w:color="000000"/>
              <w:right w:val="single" w:sz="4" w:space="0" w:color="000000"/>
            </w:tcBorders>
          </w:tcPr>
          <w:p w:rsidR="00354F0B" w:rsidRDefault="00354F0B" w:rsidP="004525C9">
            <w:pPr>
              <w:ind w:left="0" w:firstLine="0"/>
            </w:pPr>
            <w:r>
              <w:t xml:space="preserve">Osigurati sredstva za pokriće troškova električne energije koji se ne mogu financirati iz materijalnih i </w:t>
            </w:r>
            <w:proofErr w:type="spellStart"/>
            <w:r>
              <w:t>finacnijskih</w:t>
            </w:r>
            <w:proofErr w:type="spellEnd"/>
            <w:r>
              <w:t xml:space="preserve"> rashoda.</w:t>
            </w:r>
          </w:p>
          <w:p w:rsidR="00354F0B" w:rsidRDefault="00354F0B" w:rsidP="004525C9">
            <w:pPr>
              <w:ind w:left="0" w:firstLine="0"/>
            </w:pPr>
          </w:p>
        </w:tc>
      </w:tr>
      <w:bookmarkEnd w:id="0"/>
    </w:tbl>
    <w:p w:rsidR="00282D99" w:rsidRPr="00904E24" w:rsidRDefault="00282D99" w:rsidP="0084292A">
      <w:pPr>
        <w:ind w:left="0" w:firstLine="0"/>
        <w:jc w:val="both"/>
        <w:rPr>
          <w:sz w:val="23"/>
          <w:szCs w:val="23"/>
        </w:rPr>
      </w:pPr>
    </w:p>
    <w:p w:rsidR="00282D99" w:rsidRPr="00904E24" w:rsidRDefault="00282D99" w:rsidP="0084292A">
      <w:pPr>
        <w:ind w:left="0" w:firstLine="0"/>
        <w:jc w:val="both"/>
        <w:rPr>
          <w:sz w:val="23"/>
          <w:szCs w:val="23"/>
        </w:rPr>
      </w:pPr>
    </w:p>
    <w:p w:rsidR="00BB52D8" w:rsidRPr="00904E24" w:rsidRDefault="00BB52D8" w:rsidP="0084292A">
      <w:pPr>
        <w:ind w:left="0" w:firstLine="0"/>
        <w:jc w:val="both"/>
        <w:rPr>
          <w:b/>
          <w:sz w:val="23"/>
          <w:szCs w:val="23"/>
        </w:rPr>
      </w:pPr>
    </w:p>
    <w:p w:rsidR="00C7252E" w:rsidRPr="00904E24" w:rsidRDefault="00C7252E" w:rsidP="0084292A">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84292A" w:rsidRPr="00904E24" w:rsidTr="00802C91">
        <w:trPr>
          <w:trHeight w:val="416"/>
        </w:trPr>
        <w:tc>
          <w:tcPr>
            <w:tcW w:w="1738" w:type="dxa"/>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0" w:firstLine="0"/>
              <w:rPr>
                <w:sz w:val="23"/>
                <w:szCs w:val="23"/>
              </w:rPr>
            </w:pPr>
            <w:r w:rsidRPr="00904E24">
              <w:rPr>
                <w:b/>
                <w:sz w:val="23"/>
                <w:szCs w:val="23"/>
              </w:rPr>
              <w:t>Nabava školskih udžbenika</w:t>
            </w:r>
          </w:p>
        </w:tc>
        <w:tc>
          <w:tcPr>
            <w:tcW w:w="3240" w:type="dxa"/>
            <w:tcBorders>
              <w:top w:val="single" w:sz="4" w:space="0" w:color="000000"/>
              <w:left w:val="single" w:sz="4" w:space="0" w:color="000000"/>
              <w:bottom w:val="single" w:sz="4" w:space="0" w:color="000000"/>
              <w:right w:val="single" w:sz="4" w:space="0" w:color="000000"/>
            </w:tcBorders>
          </w:tcPr>
          <w:p w:rsidR="0084292A" w:rsidRPr="00904E24" w:rsidRDefault="00282D99" w:rsidP="0084292A">
            <w:pPr>
              <w:ind w:left="2" w:firstLine="0"/>
              <w:rPr>
                <w:b/>
                <w:sz w:val="23"/>
                <w:szCs w:val="23"/>
              </w:rPr>
            </w:pPr>
            <w:r w:rsidRPr="00904E24">
              <w:rPr>
                <w:b/>
                <w:sz w:val="23"/>
                <w:szCs w:val="23"/>
              </w:rPr>
              <w:t xml:space="preserve">                       19.000, 00€</w:t>
            </w:r>
          </w:p>
        </w:tc>
      </w:tr>
      <w:tr w:rsidR="0084292A" w:rsidRPr="00904E24" w:rsidTr="00CD56E8">
        <w:trPr>
          <w:trHeight w:val="1272"/>
        </w:trPr>
        <w:tc>
          <w:tcPr>
            <w:tcW w:w="1738" w:type="dxa"/>
            <w:tcBorders>
              <w:top w:val="single" w:sz="4" w:space="0" w:color="000000"/>
              <w:left w:val="single" w:sz="4" w:space="0" w:color="000000"/>
              <w:bottom w:val="single" w:sz="4" w:space="0" w:color="000000"/>
              <w:right w:val="single" w:sz="4" w:space="0" w:color="000000"/>
            </w:tcBorders>
            <w:vAlign w:val="center"/>
          </w:tcPr>
          <w:p w:rsidR="0084292A" w:rsidRPr="00904E24" w:rsidRDefault="0084292A" w:rsidP="00802C91">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rsidR="0084292A" w:rsidRPr="00904E24" w:rsidRDefault="0084292A" w:rsidP="00A2185E">
            <w:pPr>
              <w:ind w:left="0" w:right="51" w:firstLine="0"/>
              <w:rPr>
                <w:sz w:val="23"/>
                <w:szCs w:val="23"/>
              </w:rPr>
            </w:pPr>
          </w:p>
          <w:p w:rsidR="002D234E" w:rsidRPr="00904E24" w:rsidRDefault="002D234E" w:rsidP="00A2185E">
            <w:pPr>
              <w:ind w:left="0" w:right="51" w:firstLine="0"/>
              <w:rPr>
                <w:sz w:val="23"/>
                <w:szCs w:val="23"/>
              </w:rPr>
            </w:pPr>
          </w:p>
          <w:p w:rsidR="0084292A" w:rsidRPr="00904E24" w:rsidRDefault="0084292A" w:rsidP="00A2185E">
            <w:pPr>
              <w:ind w:left="0" w:right="51" w:firstLine="0"/>
              <w:rPr>
                <w:sz w:val="23"/>
                <w:szCs w:val="23"/>
              </w:rPr>
            </w:pPr>
            <w:r w:rsidRPr="00904E24">
              <w:rPr>
                <w:sz w:val="23"/>
                <w:szCs w:val="23"/>
              </w:rPr>
              <w:t>MZO financira nabavu udžbenika od 1. do 8. razreda.</w:t>
            </w:r>
          </w:p>
        </w:tc>
      </w:tr>
      <w:tr w:rsidR="00136441" w:rsidRPr="00904E24" w:rsidTr="00CD56E8">
        <w:trPr>
          <w:trHeight w:val="2381"/>
        </w:trPr>
        <w:tc>
          <w:tcPr>
            <w:tcW w:w="1738" w:type="dxa"/>
            <w:tcBorders>
              <w:top w:val="single" w:sz="4" w:space="0" w:color="000000"/>
              <w:left w:val="single" w:sz="4" w:space="0" w:color="000000"/>
              <w:bottom w:val="single" w:sz="4" w:space="0" w:color="000000"/>
              <w:right w:val="single" w:sz="4" w:space="0" w:color="000000"/>
            </w:tcBorders>
            <w:vAlign w:val="center"/>
          </w:tcPr>
          <w:p w:rsidR="00136441" w:rsidRPr="00904E24" w:rsidRDefault="00802C91" w:rsidP="00802C91">
            <w:pPr>
              <w:ind w:left="0" w:firstLine="0"/>
              <w:jc w:val="center"/>
              <w:rPr>
                <w:b/>
                <w:sz w:val="23"/>
                <w:szCs w:val="23"/>
              </w:rPr>
            </w:pPr>
            <w:r w:rsidRPr="00904E24">
              <w:rPr>
                <w:b/>
                <w:sz w:val="23"/>
                <w:szCs w:val="23"/>
              </w:rPr>
              <w:t>Zakonska</w:t>
            </w:r>
            <w:r w:rsidR="00136441" w:rsidRPr="00904E24">
              <w:rPr>
                <w:b/>
                <w:sz w:val="23"/>
                <w:szCs w:val="23"/>
              </w:rPr>
              <w:t xml:space="preserve"> osnov</w:t>
            </w:r>
            <w:r w:rsidRPr="00904E24">
              <w:rPr>
                <w:b/>
                <w:sz w:val="23"/>
                <w:szCs w:val="23"/>
              </w:rPr>
              <w:t>a</w:t>
            </w:r>
            <w:r w:rsidR="00136441" w:rsidRPr="00904E24">
              <w:rPr>
                <w:b/>
                <w:sz w:val="23"/>
                <w:szCs w:val="23"/>
              </w:rPr>
              <w:t>:</w:t>
            </w:r>
          </w:p>
        </w:tc>
        <w:tc>
          <w:tcPr>
            <w:tcW w:w="13310" w:type="dxa"/>
            <w:gridSpan w:val="2"/>
            <w:tcBorders>
              <w:top w:val="single" w:sz="4" w:space="0" w:color="000000"/>
              <w:left w:val="single" w:sz="4" w:space="0" w:color="000000"/>
              <w:bottom w:val="single" w:sz="4" w:space="0" w:color="000000"/>
              <w:right w:val="single" w:sz="4" w:space="0" w:color="000000"/>
            </w:tcBorders>
          </w:tcPr>
          <w:p w:rsidR="00136441" w:rsidRPr="00904E24" w:rsidRDefault="00136441" w:rsidP="00A2185E">
            <w:pPr>
              <w:ind w:left="0" w:right="51" w:firstLine="0"/>
              <w:rPr>
                <w:sz w:val="23"/>
                <w:szCs w:val="23"/>
              </w:rPr>
            </w:pPr>
          </w:p>
          <w:p w:rsidR="002D234E" w:rsidRPr="00904E24" w:rsidRDefault="002D234E" w:rsidP="00A2185E">
            <w:pPr>
              <w:ind w:left="0" w:right="51" w:firstLine="0"/>
              <w:rPr>
                <w:sz w:val="23"/>
                <w:szCs w:val="23"/>
              </w:rPr>
            </w:pPr>
          </w:p>
          <w:p w:rsidR="00802C91" w:rsidRPr="00904E24" w:rsidRDefault="00802C91" w:rsidP="00A2185E">
            <w:pPr>
              <w:ind w:left="0" w:right="51" w:firstLine="0"/>
              <w:rPr>
                <w:sz w:val="23"/>
                <w:szCs w:val="23"/>
              </w:rPr>
            </w:pPr>
          </w:p>
          <w:p w:rsidR="00136441" w:rsidRPr="00904E24" w:rsidRDefault="002D234E" w:rsidP="00A2185E">
            <w:pPr>
              <w:ind w:left="0" w:right="51" w:firstLine="0"/>
              <w:rPr>
                <w:sz w:val="23"/>
                <w:szCs w:val="23"/>
              </w:rPr>
            </w:pPr>
            <w:r w:rsidRPr="00904E24">
              <w:rPr>
                <w:sz w:val="23"/>
                <w:szCs w:val="23"/>
              </w:rPr>
              <w:t>Odluka o financiranju obveznih udžbenika za učenike srednjih škola u Republici Hrvatskoj za školsku godinu 202</w:t>
            </w:r>
            <w:r w:rsidR="00282D99" w:rsidRPr="00904E24">
              <w:rPr>
                <w:sz w:val="23"/>
                <w:szCs w:val="23"/>
              </w:rPr>
              <w:t>2</w:t>
            </w:r>
            <w:r w:rsidRPr="00904E24">
              <w:rPr>
                <w:sz w:val="23"/>
                <w:szCs w:val="23"/>
              </w:rPr>
              <w:t>/202</w:t>
            </w:r>
            <w:r w:rsidR="00282D99" w:rsidRPr="00904E24">
              <w:rPr>
                <w:sz w:val="23"/>
                <w:szCs w:val="23"/>
              </w:rPr>
              <w:t>3</w:t>
            </w:r>
            <w:r w:rsidRPr="00904E24">
              <w:rPr>
                <w:sz w:val="23"/>
                <w:szCs w:val="23"/>
              </w:rPr>
              <w:t xml:space="preserve"> sredstvima iz Državnog proračuna RH, a na temelju čl. 14. st.2. Zakona o udžbenicima i drugim obrazovnim materijalima za osnovnu i srednju školu (NN 116/18) – Vlada </w:t>
            </w:r>
            <w:proofErr w:type="spellStart"/>
            <w:r w:rsidRPr="00904E24">
              <w:rPr>
                <w:sz w:val="23"/>
                <w:szCs w:val="23"/>
              </w:rPr>
              <w:t>Rebublike</w:t>
            </w:r>
            <w:proofErr w:type="spellEnd"/>
            <w:r w:rsidRPr="00904E24">
              <w:rPr>
                <w:sz w:val="23"/>
                <w:szCs w:val="23"/>
              </w:rPr>
              <w:t xml:space="preserve"> Hrvatske</w:t>
            </w:r>
            <w:r w:rsidR="00EC2AF8" w:rsidRPr="00904E24">
              <w:rPr>
                <w:sz w:val="23"/>
                <w:szCs w:val="23"/>
              </w:rPr>
              <w:t>.</w:t>
            </w:r>
          </w:p>
          <w:p w:rsidR="00136441" w:rsidRPr="00904E24" w:rsidRDefault="00136441" w:rsidP="00A2185E">
            <w:pPr>
              <w:ind w:left="0" w:right="51" w:firstLine="0"/>
              <w:rPr>
                <w:sz w:val="23"/>
                <w:szCs w:val="23"/>
              </w:rPr>
            </w:pPr>
          </w:p>
          <w:p w:rsidR="00136441" w:rsidRPr="00904E24" w:rsidRDefault="00136441" w:rsidP="00A2185E">
            <w:pPr>
              <w:ind w:left="0" w:right="51" w:firstLine="0"/>
              <w:rPr>
                <w:sz w:val="23"/>
                <w:szCs w:val="23"/>
              </w:rPr>
            </w:pPr>
          </w:p>
          <w:p w:rsidR="00136441" w:rsidRPr="00904E24" w:rsidRDefault="00136441" w:rsidP="00A2185E">
            <w:pPr>
              <w:ind w:left="0" w:right="51" w:firstLine="0"/>
              <w:rPr>
                <w:sz w:val="23"/>
                <w:szCs w:val="23"/>
              </w:rPr>
            </w:pPr>
          </w:p>
          <w:p w:rsidR="00136441" w:rsidRPr="00904E24" w:rsidRDefault="00136441" w:rsidP="00136441">
            <w:pPr>
              <w:ind w:left="0" w:right="51" w:firstLine="0"/>
              <w:rPr>
                <w:sz w:val="23"/>
                <w:szCs w:val="23"/>
              </w:rPr>
            </w:pPr>
          </w:p>
        </w:tc>
      </w:tr>
      <w:tr w:rsidR="002D234E" w:rsidRPr="00904E24" w:rsidTr="00CD56E8">
        <w:trPr>
          <w:trHeight w:val="889"/>
        </w:trPr>
        <w:tc>
          <w:tcPr>
            <w:tcW w:w="1738" w:type="dxa"/>
            <w:tcBorders>
              <w:top w:val="single" w:sz="4" w:space="0" w:color="000000"/>
              <w:left w:val="single" w:sz="4" w:space="0" w:color="000000"/>
              <w:bottom w:val="single" w:sz="4" w:space="0" w:color="000000"/>
              <w:right w:val="single" w:sz="4" w:space="0" w:color="000000"/>
            </w:tcBorders>
            <w:vAlign w:val="center"/>
          </w:tcPr>
          <w:p w:rsidR="002D234E" w:rsidRPr="00904E24" w:rsidRDefault="002D234E" w:rsidP="00802C91">
            <w:pPr>
              <w:ind w:left="2" w:firstLine="0"/>
              <w:jc w:val="center"/>
              <w:rPr>
                <w:b/>
                <w:sz w:val="23"/>
                <w:szCs w:val="23"/>
              </w:rPr>
            </w:pPr>
            <w:r w:rsidRPr="00904E24">
              <w:rPr>
                <w:b/>
                <w:sz w:val="23"/>
                <w:szCs w:val="23"/>
              </w:rPr>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rsidR="002D234E" w:rsidRPr="00904E24" w:rsidRDefault="002D234E" w:rsidP="00A2185E">
            <w:pPr>
              <w:ind w:left="0" w:right="51" w:firstLine="0"/>
              <w:rPr>
                <w:sz w:val="23"/>
                <w:szCs w:val="23"/>
              </w:rPr>
            </w:pPr>
          </w:p>
          <w:p w:rsidR="002D234E" w:rsidRPr="00904E24" w:rsidRDefault="002D234E" w:rsidP="00A2185E">
            <w:pPr>
              <w:ind w:left="0" w:right="51" w:firstLine="0"/>
              <w:rPr>
                <w:sz w:val="23"/>
                <w:szCs w:val="23"/>
              </w:rPr>
            </w:pPr>
            <w:r w:rsidRPr="00904E24">
              <w:rPr>
                <w:sz w:val="23"/>
                <w:szCs w:val="23"/>
              </w:rPr>
              <w:t>Pomoć pri realizaciji obveznog osnovnog obrazovanja u RH, implementacija sustava „Škola za život“ i sustava „E-škola“</w:t>
            </w:r>
            <w:r w:rsidR="00802C91" w:rsidRPr="00904E24">
              <w:rPr>
                <w:sz w:val="23"/>
                <w:szCs w:val="23"/>
              </w:rPr>
              <w:t>.</w:t>
            </w:r>
          </w:p>
        </w:tc>
      </w:tr>
    </w:tbl>
    <w:p w:rsidR="0084292A" w:rsidRPr="00904E24" w:rsidRDefault="0084292A" w:rsidP="00816D70">
      <w:pPr>
        <w:ind w:left="0" w:firstLine="0"/>
        <w:jc w:val="both"/>
        <w:rPr>
          <w:sz w:val="23"/>
          <w:szCs w:val="23"/>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p>
    <w:p w:rsidR="00FB7E05" w:rsidRPr="00904E24" w:rsidRDefault="00FB7E05" w:rsidP="00816D70">
      <w:pPr>
        <w:ind w:left="0" w:firstLine="0"/>
        <w:jc w:val="both"/>
        <w:rPr>
          <w:sz w:val="23"/>
          <w:szCs w:val="23"/>
          <w:highlight w:val="yellow"/>
        </w:rPr>
      </w:pPr>
      <w:bookmarkStart w:id="1" w:name="_GoBack"/>
      <w:bookmarkEnd w:id="1"/>
    </w:p>
    <w:p w:rsidR="005C7CD1" w:rsidRPr="00904E24" w:rsidRDefault="00016FAF" w:rsidP="00016FAF">
      <w:pPr>
        <w:ind w:left="0" w:firstLine="0"/>
        <w:jc w:val="right"/>
        <w:rPr>
          <w:sz w:val="23"/>
          <w:szCs w:val="23"/>
        </w:rPr>
      </w:pPr>
      <w:r>
        <w:rPr>
          <w:sz w:val="23"/>
          <w:szCs w:val="23"/>
        </w:rPr>
        <w:t xml:space="preserve">        </w:t>
      </w:r>
      <w:r w:rsidR="00141216" w:rsidRPr="00904E24">
        <w:rPr>
          <w:sz w:val="23"/>
          <w:szCs w:val="23"/>
        </w:rPr>
        <w:t>Predsjednica Školskog odbora</w:t>
      </w:r>
    </w:p>
    <w:p w:rsidR="00141216" w:rsidRPr="00904E24" w:rsidRDefault="00141216" w:rsidP="00016FAF">
      <w:pPr>
        <w:ind w:left="0" w:firstLine="0"/>
        <w:jc w:val="right"/>
        <w:rPr>
          <w:sz w:val="23"/>
          <w:szCs w:val="23"/>
        </w:rPr>
      </w:pPr>
      <w:r w:rsidRPr="00904E24">
        <w:rPr>
          <w:sz w:val="23"/>
          <w:szCs w:val="23"/>
        </w:rPr>
        <w:t xml:space="preserve">                                                                                                                                                                                                           Snježana </w:t>
      </w:r>
      <w:proofErr w:type="spellStart"/>
      <w:r w:rsidRPr="00904E24">
        <w:rPr>
          <w:sz w:val="23"/>
          <w:szCs w:val="23"/>
        </w:rPr>
        <w:t>Viteškić</w:t>
      </w:r>
      <w:proofErr w:type="spellEnd"/>
    </w:p>
    <w:sectPr w:rsidR="00141216" w:rsidRPr="00904E24">
      <w:footerReference w:type="even" r:id="rId8"/>
      <w:footerReference w:type="default" r:id="rId9"/>
      <w:footerReference w:type="first" r:id="rId10"/>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DA" w:rsidRPr="00904E24" w:rsidRDefault="000076DA">
      <w:pPr>
        <w:spacing w:line="240" w:lineRule="auto"/>
        <w:rPr>
          <w:sz w:val="23"/>
          <w:szCs w:val="23"/>
        </w:rPr>
      </w:pPr>
      <w:r w:rsidRPr="00904E24">
        <w:rPr>
          <w:sz w:val="23"/>
          <w:szCs w:val="23"/>
        </w:rPr>
        <w:separator/>
      </w:r>
    </w:p>
  </w:endnote>
  <w:endnote w:type="continuationSeparator" w:id="0">
    <w:p w:rsidR="000076DA" w:rsidRPr="00904E24" w:rsidRDefault="000076DA">
      <w:pPr>
        <w:spacing w:line="240" w:lineRule="auto"/>
        <w:rPr>
          <w:sz w:val="23"/>
          <w:szCs w:val="23"/>
        </w:rPr>
      </w:pPr>
      <w:r w:rsidRPr="00904E2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10" w:rsidRPr="00904E24" w:rsidRDefault="003D6C10">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10" w:rsidRPr="00904E24" w:rsidRDefault="003D6C10">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noProof/>
        <w:sz w:val="23"/>
        <w:szCs w:val="23"/>
      </w:rPr>
      <w:t>12</w:t>
    </w:r>
    <w:r w:rsidRPr="00904E24">
      <w:rPr>
        <w:sz w:val="23"/>
        <w:szCs w:val="23"/>
      </w:rPr>
      <w:fldChar w:fldCharType="end"/>
    </w:r>
    <w:r w:rsidRPr="00904E24">
      <w:rPr>
        <w:sz w:val="23"/>
        <w:szCs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10" w:rsidRPr="00904E24" w:rsidRDefault="003D6C10">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DA" w:rsidRPr="00904E24" w:rsidRDefault="000076DA">
      <w:pPr>
        <w:spacing w:line="240" w:lineRule="auto"/>
        <w:rPr>
          <w:sz w:val="23"/>
          <w:szCs w:val="23"/>
        </w:rPr>
      </w:pPr>
      <w:r w:rsidRPr="00904E24">
        <w:rPr>
          <w:sz w:val="23"/>
          <w:szCs w:val="23"/>
        </w:rPr>
        <w:separator/>
      </w:r>
    </w:p>
  </w:footnote>
  <w:footnote w:type="continuationSeparator" w:id="0">
    <w:p w:rsidR="000076DA" w:rsidRPr="00904E24" w:rsidRDefault="000076DA">
      <w:pPr>
        <w:spacing w:line="240" w:lineRule="auto"/>
        <w:rPr>
          <w:sz w:val="23"/>
          <w:szCs w:val="23"/>
        </w:rPr>
      </w:pPr>
      <w:r w:rsidRPr="00904E24">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9C39E1"/>
    <w:multiLevelType w:val="hybridMultilevel"/>
    <w:tmpl w:val="FC22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2"/>
  </w:num>
  <w:num w:numId="6">
    <w:abstractNumId w:val="4"/>
  </w:num>
  <w:num w:numId="7">
    <w:abstractNumId w:val="10"/>
  </w:num>
  <w:num w:numId="8">
    <w:abstractNumId w:val="11"/>
  </w:num>
  <w:num w:numId="9">
    <w:abstractNumId w:val="1"/>
  </w:num>
  <w:num w:numId="10">
    <w:abstractNumId w:val="12"/>
  </w:num>
  <w:num w:numId="11">
    <w:abstractNumId w:val="0"/>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D1"/>
    <w:rsid w:val="000076DA"/>
    <w:rsid w:val="0001448D"/>
    <w:rsid w:val="00016FAF"/>
    <w:rsid w:val="0002774E"/>
    <w:rsid w:val="000B0A66"/>
    <w:rsid w:val="000D6A82"/>
    <w:rsid w:val="000F2E76"/>
    <w:rsid w:val="000F7CDE"/>
    <w:rsid w:val="00100624"/>
    <w:rsid w:val="0010473E"/>
    <w:rsid w:val="001050AA"/>
    <w:rsid w:val="00131B12"/>
    <w:rsid w:val="00136441"/>
    <w:rsid w:val="00141216"/>
    <w:rsid w:val="001968AE"/>
    <w:rsid w:val="001B0C4B"/>
    <w:rsid w:val="001B6D18"/>
    <w:rsid w:val="001C2D30"/>
    <w:rsid w:val="001C7A2F"/>
    <w:rsid w:val="001E4CD2"/>
    <w:rsid w:val="002248E0"/>
    <w:rsid w:val="00235676"/>
    <w:rsid w:val="00261ABF"/>
    <w:rsid w:val="00282D99"/>
    <w:rsid w:val="002902AF"/>
    <w:rsid w:val="00296D19"/>
    <w:rsid w:val="00297F78"/>
    <w:rsid w:val="002A7D7D"/>
    <w:rsid w:val="002C4799"/>
    <w:rsid w:val="002D07AB"/>
    <w:rsid w:val="002D234E"/>
    <w:rsid w:val="00300BAA"/>
    <w:rsid w:val="003500AE"/>
    <w:rsid w:val="0035218F"/>
    <w:rsid w:val="00354F0B"/>
    <w:rsid w:val="00356545"/>
    <w:rsid w:val="003768EE"/>
    <w:rsid w:val="003A287C"/>
    <w:rsid w:val="003B5435"/>
    <w:rsid w:val="003C4B0D"/>
    <w:rsid w:val="003D6C10"/>
    <w:rsid w:val="00442C4F"/>
    <w:rsid w:val="004525C9"/>
    <w:rsid w:val="00461945"/>
    <w:rsid w:val="00477236"/>
    <w:rsid w:val="004855AF"/>
    <w:rsid w:val="004F0C60"/>
    <w:rsid w:val="00511B26"/>
    <w:rsid w:val="005166FB"/>
    <w:rsid w:val="00532F74"/>
    <w:rsid w:val="005330F7"/>
    <w:rsid w:val="005371F4"/>
    <w:rsid w:val="005677FD"/>
    <w:rsid w:val="00575CE5"/>
    <w:rsid w:val="005A5F88"/>
    <w:rsid w:val="005C7CD1"/>
    <w:rsid w:val="00602014"/>
    <w:rsid w:val="00623057"/>
    <w:rsid w:val="00651285"/>
    <w:rsid w:val="00655D84"/>
    <w:rsid w:val="00671DA8"/>
    <w:rsid w:val="0067235D"/>
    <w:rsid w:val="00672A1A"/>
    <w:rsid w:val="00674219"/>
    <w:rsid w:val="006B0662"/>
    <w:rsid w:val="006B4F89"/>
    <w:rsid w:val="006D7687"/>
    <w:rsid w:val="006E3A1E"/>
    <w:rsid w:val="006F79AB"/>
    <w:rsid w:val="00733735"/>
    <w:rsid w:val="00733939"/>
    <w:rsid w:val="007513D7"/>
    <w:rsid w:val="007736D7"/>
    <w:rsid w:val="0079668E"/>
    <w:rsid w:val="007A1A1B"/>
    <w:rsid w:val="007B64B6"/>
    <w:rsid w:val="007C6676"/>
    <w:rsid w:val="007F0473"/>
    <w:rsid w:val="00802C91"/>
    <w:rsid w:val="0081230C"/>
    <w:rsid w:val="00816D70"/>
    <w:rsid w:val="0084292A"/>
    <w:rsid w:val="00843FFD"/>
    <w:rsid w:val="008833D2"/>
    <w:rsid w:val="0088592C"/>
    <w:rsid w:val="00895531"/>
    <w:rsid w:val="008E6288"/>
    <w:rsid w:val="00904E24"/>
    <w:rsid w:val="00915C9F"/>
    <w:rsid w:val="0098132A"/>
    <w:rsid w:val="009919AE"/>
    <w:rsid w:val="00993739"/>
    <w:rsid w:val="009A67AF"/>
    <w:rsid w:val="009B2A83"/>
    <w:rsid w:val="009D276D"/>
    <w:rsid w:val="009F680E"/>
    <w:rsid w:val="00A2185E"/>
    <w:rsid w:val="00A654D3"/>
    <w:rsid w:val="00A71BD5"/>
    <w:rsid w:val="00AD7026"/>
    <w:rsid w:val="00AE5E3B"/>
    <w:rsid w:val="00AF6F8E"/>
    <w:rsid w:val="00B029A3"/>
    <w:rsid w:val="00B30172"/>
    <w:rsid w:val="00B40831"/>
    <w:rsid w:val="00B837B1"/>
    <w:rsid w:val="00BA18E1"/>
    <w:rsid w:val="00BA3A1C"/>
    <w:rsid w:val="00BA75E8"/>
    <w:rsid w:val="00BB0FF6"/>
    <w:rsid w:val="00BB52D8"/>
    <w:rsid w:val="00BC407B"/>
    <w:rsid w:val="00BD30D6"/>
    <w:rsid w:val="00BF4CB8"/>
    <w:rsid w:val="00C30742"/>
    <w:rsid w:val="00C7252E"/>
    <w:rsid w:val="00C73DFD"/>
    <w:rsid w:val="00CD564A"/>
    <w:rsid w:val="00CD56E8"/>
    <w:rsid w:val="00CE669B"/>
    <w:rsid w:val="00CF68D6"/>
    <w:rsid w:val="00D03D02"/>
    <w:rsid w:val="00D43EC2"/>
    <w:rsid w:val="00D57AF5"/>
    <w:rsid w:val="00D76C26"/>
    <w:rsid w:val="00D85447"/>
    <w:rsid w:val="00D9181E"/>
    <w:rsid w:val="00D94046"/>
    <w:rsid w:val="00DA5434"/>
    <w:rsid w:val="00DB4153"/>
    <w:rsid w:val="00DC3AAC"/>
    <w:rsid w:val="00DD4189"/>
    <w:rsid w:val="00DF29A7"/>
    <w:rsid w:val="00E34A9F"/>
    <w:rsid w:val="00E56383"/>
    <w:rsid w:val="00E76164"/>
    <w:rsid w:val="00E8569D"/>
    <w:rsid w:val="00EA50E2"/>
    <w:rsid w:val="00EC2AF8"/>
    <w:rsid w:val="00EC374E"/>
    <w:rsid w:val="00EC5FAC"/>
    <w:rsid w:val="00EE6FC9"/>
    <w:rsid w:val="00EF0949"/>
    <w:rsid w:val="00F41500"/>
    <w:rsid w:val="00F7466D"/>
    <w:rsid w:val="00F81598"/>
    <w:rsid w:val="00F96681"/>
    <w:rsid w:val="00FA2217"/>
    <w:rsid w:val="00FA6B0B"/>
    <w:rsid w:val="00FB7409"/>
    <w:rsid w:val="00FB7E05"/>
    <w:rsid w:val="00FD5CD5"/>
    <w:rsid w:val="00FE5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AC7B"/>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 w:type="table" w:styleId="Reetkatablice">
    <w:name w:val="Table Grid"/>
    <w:basedOn w:val="Obinatablica"/>
    <w:uiPriority w:val="39"/>
    <w:rsid w:val="00FD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408">
      <w:bodyDiv w:val="1"/>
      <w:marLeft w:val="0"/>
      <w:marRight w:val="0"/>
      <w:marTop w:val="0"/>
      <w:marBottom w:val="0"/>
      <w:divBdr>
        <w:top w:val="none" w:sz="0" w:space="0" w:color="auto"/>
        <w:left w:val="none" w:sz="0" w:space="0" w:color="auto"/>
        <w:bottom w:val="none" w:sz="0" w:space="0" w:color="auto"/>
        <w:right w:val="none" w:sz="0" w:space="0" w:color="auto"/>
      </w:divBdr>
    </w:div>
    <w:div w:id="320818215">
      <w:bodyDiv w:val="1"/>
      <w:marLeft w:val="0"/>
      <w:marRight w:val="0"/>
      <w:marTop w:val="0"/>
      <w:marBottom w:val="0"/>
      <w:divBdr>
        <w:top w:val="none" w:sz="0" w:space="0" w:color="auto"/>
        <w:left w:val="none" w:sz="0" w:space="0" w:color="auto"/>
        <w:bottom w:val="none" w:sz="0" w:space="0" w:color="auto"/>
        <w:right w:val="none" w:sz="0" w:space="0" w:color="auto"/>
      </w:divBdr>
    </w:div>
    <w:div w:id="438989358">
      <w:bodyDiv w:val="1"/>
      <w:marLeft w:val="0"/>
      <w:marRight w:val="0"/>
      <w:marTop w:val="0"/>
      <w:marBottom w:val="0"/>
      <w:divBdr>
        <w:top w:val="none" w:sz="0" w:space="0" w:color="auto"/>
        <w:left w:val="none" w:sz="0" w:space="0" w:color="auto"/>
        <w:bottom w:val="none" w:sz="0" w:space="0" w:color="auto"/>
        <w:right w:val="none" w:sz="0" w:space="0" w:color="auto"/>
      </w:divBdr>
    </w:div>
    <w:div w:id="502016225">
      <w:bodyDiv w:val="1"/>
      <w:marLeft w:val="0"/>
      <w:marRight w:val="0"/>
      <w:marTop w:val="0"/>
      <w:marBottom w:val="0"/>
      <w:divBdr>
        <w:top w:val="none" w:sz="0" w:space="0" w:color="auto"/>
        <w:left w:val="none" w:sz="0" w:space="0" w:color="auto"/>
        <w:bottom w:val="none" w:sz="0" w:space="0" w:color="auto"/>
        <w:right w:val="none" w:sz="0" w:space="0" w:color="auto"/>
      </w:divBdr>
    </w:div>
    <w:div w:id="576403318">
      <w:bodyDiv w:val="1"/>
      <w:marLeft w:val="0"/>
      <w:marRight w:val="0"/>
      <w:marTop w:val="0"/>
      <w:marBottom w:val="0"/>
      <w:divBdr>
        <w:top w:val="none" w:sz="0" w:space="0" w:color="auto"/>
        <w:left w:val="none" w:sz="0" w:space="0" w:color="auto"/>
        <w:bottom w:val="none" w:sz="0" w:space="0" w:color="auto"/>
        <w:right w:val="none" w:sz="0" w:space="0" w:color="auto"/>
      </w:divBdr>
    </w:div>
    <w:div w:id="824278137">
      <w:bodyDiv w:val="1"/>
      <w:marLeft w:val="0"/>
      <w:marRight w:val="0"/>
      <w:marTop w:val="0"/>
      <w:marBottom w:val="0"/>
      <w:divBdr>
        <w:top w:val="none" w:sz="0" w:space="0" w:color="auto"/>
        <w:left w:val="none" w:sz="0" w:space="0" w:color="auto"/>
        <w:bottom w:val="none" w:sz="0" w:space="0" w:color="auto"/>
        <w:right w:val="none" w:sz="0" w:space="0" w:color="auto"/>
      </w:divBdr>
    </w:div>
    <w:div w:id="911551168">
      <w:bodyDiv w:val="1"/>
      <w:marLeft w:val="0"/>
      <w:marRight w:val="0"/>
      <w:marTop w:val="0"/>
      <w:marBottom w:val="0"/>
      <w:divBdr>
        <w:top w:val="none" w:sz="0" w:space="0" w:color="auto"/>
        <w:left w:val="none" w:sz="0" w:space="0" w:color="auto"/>
        <w:bottom w:val="none" w:sz="0" w:space="0" w:color="auto"/>
        <w:right w:val="none" w:sz="0" w:space="0" w:color="auto"/>
      </w:divBdr>
    </w:div>
    <w:div w:id="1156651815">
      <w:bodyDiv w:val="1"/>
      <w:marLeft w:val="0"/>
      <w:marRight w:val="0"/>
      <w:marTop w:val="0"/>
      <w:marBottom w:val="0"/>
      <w:divBdr>
        <w:top w:val="none" w:sz="0" w:space="0" w:color="auto"/>
        <w:left w:val="none" w:sz="0" w:space="0" w:color="auto"/>
        <w:bottom w:val="none" w:sz="0" w:space="0" w:color="auto"/>
        <w:right w:val="none" w:sz="0" w:space="0" w:color="auto"/>
      </w:divBdr>
    </w:div>
    <w:div w:id="1177383661">
      <w:bodyDiv w:val="1"/>
      <w:marLeft w:val="0"/>
      <w:marRight w:val="0"/>
      <w:marTop w:val="0"/>
      <w:marBottom w:val="0"/>
      <w:divBdr>
        <w:top w:val="none" w:sz="0" w:space="0" w:color="auto"/>
        <w:left w:val="none" w:sz="0" w:space="0" w:color="auto"/>
        <w:bottom w:val="none" w:sz="0" w:space="0" w:color="auto"/>
        <w:right w:val="none" w:sz="0" w:space="0" w:color="auto"/>
      </w:divBdr>
    </w:div>
    <w:div w:id="1267039098">
      <w:bodyDiv w:val="1"/>
      <w:marLeft w:val="0"/>
      <w:marRight w:val="0"/>
      <w:marTop w:val="0"/>
      <w:marBottom w:val="0"/>
      <w:divBdr>
        <w:top w:val="none" w:sz="0" w:space="0" w:color="auto"/>
        <w:left w:val="none" w:sz="0" w:space="0" w:color="auto"/>
        <w:bottom w:val="none" w:sz="0" w:space="0" w:color="auto"/>
        <w:right w:val="none" w:sz="0" w:space="0" w:color="auto"/>
      </w:divBdr>
    </w:div>
    <w:div w:id="1297879150">
      <w:bodyDiv w:val="1"/>
      <w:marLeft w:val="0"/>
      <w:marRight w:val="0"/>
      <w:marTop w:val="0"/>
      <w:marBottom w:val="0"/>
      <w:divBdr>
        <w:top w:val="none" w:sz="0" w:space="0" w:color="auto"/>
        <w:left w:val="none" w:sz="0" w:space="0" w:color="auto"/>
        <w:bottom w:val="none" w:sz="0" w:space="0" w:color="auto"/>
        <w:right w:val="none" w:sz="0" w:space="0" w:color="auto"/>
      </w:divBdr>
    </w:div>
    <w:div w:id="1301838566">
      <w:bodyDiv w:val="1"/>
      <w:marLeft w:val="0"/>
      <w:marRight w:val="0"/>
      <w:marTop w:val="0"/>
      <w:marBottom w:val="0"/>
      <w:divBdr>
        <w:top w:val="none" w:sz="0" w:space="0" w:color="auto"/>
        <w:left w:val="none" w:sz="0" w:space="0" w:color="auto"/>
        <w:bottom w:val="none" w:sz="0" w:space="0" w:color="auto"/>
        <w:right w:val="none" w:sz="0" w:space="0" w:color="auto"/>
      </w:divBdr>
    </w:div>
    <w:div w:id="1409116126">
      <w:bodyDiv w:val="1"/>
      <w:marLeft w:val="0"/>
      <w:marRight w:val="0"/>
      <w:marTop w:val="0"/>
      <w:marBottom w:val="0"/>
      <w:divBdr>
        <w:top w:val="none" w:sz="0" w:space="0" w:color="auto"/>
        <w:left w:val="none" w:sz="0" w:space="0" w:color="auto"/>
        <w:bottom w:val="none" w:sz="0" w:space="0" w:color="auto"/>
        <w:right w:val="none" w:sz="0" w:space="0" w:color="auto"/>
      </w:divBdr>
    </w:div>
    <w:div w:id="1410349475">
      <w:bodyDiv w:val="1"/>
      <w:marLeft w:val="0"/>
      <w:marRight w:val="0"/>
      <w:marTop w:val="0"/>
      <w:marBottom w:val="0"/>
      <w:divBdr>
        <w:top w:val="none" w:sz="0" w:space="0" w:color="auto"/>
        <w:left w:val="none" w:sz="0" w:space="0" w:color="auto"/>
        <w:bottom w:val="none" w:sz="0" w:space="0" w:color="auto"/>
        <w:right w:val="none" w:sz="0" w:space="0" w:color="auto"/>
      </w:divBdr>
    </w:div>
    <w:div w:id="1788771617">
      <w:bodyDiv w:val="1"/>
      <w:marLeft w:val="0"/>
      <w:marRight w:val="0"/>
      <w:marTop w:val="0"/>
      <w:marBottom w:val="0"/>
      <w:divBdr>
        <w:top w:val="none" w:sz="0" w:space="0" w:color="auto"/>
        <w:left w:val="none" w:sz="0" w:space="0" w:color="auto"/>
        <w:bottom w:val="none" w:sz="0" w:space="0" w:color="auto"/>
        <w:right w:val="none" w:sz="0" w:space="0" w:color="auto"/>
      </w:divBdr>
    </w:div>
    <w:div w:id="1793474022">
      <w:bodyDiv w:val="1"/>
      <w:marLeft w:val="0"/>
      <w:marRight w:val="0"/>
      <w:marTop w:val="0"/>
      <w:marBottom w:val="0"/>
      <w:divBdr>
        <w:top w:val="none" w:sz="0" w:space="0" w:color="auto"/>
        <w:left w:val="none" w:sz="0" w:space="0" w:color="auto"/>
        <w:bottom w:val="none" w:sz="0" w:space="0" w:color="auto"/>
        <w:right w:val="none" w:sz="0" w:space="0" w:color="auto"/>
      </w:divBdr>
    </w:div>
    <w:div w:id="1832676132">
      <w:bodyDiv w:val="1"/>
      <w:marLeft w:val="0"/>
      <w:marRight w:val="0"/>
      <w:marTop w:val="0"/>
      <w:marBottom w:val="0"/>
      <w:divBdr>
        <w:top w:val="none" w:sz="0" w:space="0" w:color="auto"/>
        <w:left w:val="none" w:sz="0" w:space="0" w:color="auto"/>
        <w:bottom w:val="none" w:sz="0" w:space="0" w:color="auto"/>
        <w:right w:val="none" w:sz="0" w:space="0" w:color="auto"/>
      </w:divBdr>
    </w:div>
    <w:div w:id="211061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4961-6E84-451B-94C1-BF14303E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4552</Words>
  <Characters>25953</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2</cp:revision>
  <cp:lastPrinted>2020-12-22T12:03:00Z</cp:lastPrinted>
  <dcterms:created xsi:type="dcterms:W3CDTF">2023-12-14T09:19:00Z</dcterms:created>
  <dcterms:modified xsi:type="dcterms:W3CDTF">2023-12-14T09:19:00Z</dcterms:modified>
</cp:coreProperties>
</file>