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E0" w:rsidRDefault="008113E0" w:rsidP="008113E0">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Pr>
          <w:rFonts w:eastAsia="Times New Roman" w:cs="Times New Roman"/>
          <w:noProof/>
          <w:sz w:val="20"/>
          <w:szCs w:val="20"/>
          <w:lang w:eastAsia="hr-HR"/>
        </w:rPr>
        <w:t>, 98/19., 64/20., 151/22. ), članka 8. Pravilnika o radu i članaka 8. i 9.</w:t>
      </w:r>
      <w:r w:rsidRPr="00671584">
        <w:rPr>
          <w:sz w:val="20"/>
          <w:szCs w:val="20"/>
        </w:rPr>
        <w:t xml:space="preserve"> </w:t>
      </w:r>
      <w:r>
        <w:rPr>
          <w:sz w:val="20"/>
          <w:szCs w:val="20"/>
        </w:rPr>
        <w:t xml:space="preserve">Pravilnika o postupku zapošljavanja te procjeni i vrednovanju kandidata za zapošljavanje </w:t>
      </w:r>
    </w:p>
    <w:p w:rsidR="008113E0" w:rsidRDefault="008113E0" w:rsidP="008113E0">
      <w:pPr>
        <w:spacing w:after="0" w:line="240" w:lineRule="auto"/>
        <w:jc w:val="both"/>
        <w:rPr>
          <w:sz w:val="20"/>
          <w:szCs w:val="20"/>
        </w:rPr>
      </w:pPr>
    </w:p>
    <w:p w:rsidR="008113E0" w:rsidRPr="00106390" w:rsidRDefault="008113E0" w:rsidP="008113E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Pr>
          <w:rFonts w:eastAsia="Times New Roman" w:cs="Times New Roman"/>
          <w:b/>
          <w:noProof/>
          <w:sz w:val="20"/>
          <w:szCs w:val="20"/>
          <w:lang w:eastAsia="hr-HR"/>
        </w:rPr>
        <w:t>sa sjedištem</w:t>
      </w:r>
      <w:r>
        <w:rPr>
          <w:rFonts w:eastAsia="Times New Roman" w:cs="Times New Roman"/>
          <w:b/>
          <w:noProof/>
          <w:sz w:val="20"/>
          <w:szCs w:val="20"/>
          <w:lang w:eastAsia="hr-HR"/>
        </w:rPr>
        <w:t xml:space="preserve"> </w:t>
      </w:r>
      <w:r>
        <w:rPr>
          <w:rFonts w:eastAsia="Times New Roman" w:cs="Times New Roman"/>
          <w:b/>
          <w:noProof/>
          <w:sz w:val="20"/>
          <w:szCs w:val="20"/>
          <w:lang w:eastAsia="hr-HR"/>
        </w:rPr>
        <w:t xml:space="preserve">u Nikole Gučetića 1, 20000 Dubrovnik </w:t>
      </w:r>
      <w:r w:rsidRPr="00106390">
        <w:rPr>
          <w:rFonts w:eastAsia="Times New Roman" w:cs="Times New Roman"/>
          <w:b/>
          <w:noProof/>
          <w:sz w:val="20"/>
          <w:szCs w:val="20"/>
          <w:lang w:eastAsia="hr-HR"/>
        </w:rPr>
        <w:t>raspisuje</w:t>
      </w:r>
    </w:p>
    <w:p w:rsidR="008113E0" w:rsidRPr="00106390" w:rsidRDefault="008113E0" w:rsidP="008113E0">
      <w:pPr>
        <w:spacing w:after="0" w:line="240" w:lineRule="auto"/>
        <w:rPr>
          <w:rFonts w:eastAsia="Times New Roman" w:cs="Times New Roman"/>
          <w:noProof/>
          <w:sz w:val="16"/>
          <w:szCs w:val="16"/>
          <w:lang w:eastAsia="hr-HR"/>
        </w:rPr>
      </w:pPr>
    </w:p>
    <w:p w:rsidR="008113E0" w:rsidRPr="00106390" w:rsidRDefault="008113E0" w:rsidP="008113E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8113E0" w:rsidRPr="00106390" w:rsidRDefault="008113E0" w:rsidP="008113E0">
      <w:pPr>
        <w:spacing w:after="0" w:line="240" w:lineRule="auto"/>
        <w:rPr>
          <w:rFonts w:eastAsia="Times New Roman" w:cs="Times New Roman"/>
          <w:b/>
          <w:noProof/>
          <w:sz w:val="16"/>
          <w:szCs w:val="16"/>
          <w:lang w:eastAsia="hr-HR"/>
        </w:rPr>
      </w:pPr>
    </w:p>
    <w:p w:rsidR="008113E0" w:rsidRPr="008A0869" w:rsidRDefault="008113E0" w:rsidP="008113E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radno mjesto:</w:t>
      </w:r>
    </w:p>
    <w:p w:rsidR="008113E0" w:rsidRPr="008A0869" w:rsidRDefault="008113E0" w:rsidP="008113E0">
      <w:pPr>
        <w:spacing w:after="0" w:line="240" w:lineRule="auto"/>
        <w:rPr>
          <w:rFonts w:eastAsia="Times New Roman" w:cs="Times New Roman"/>
          <w:b/>
          <w:noProof/>
          <w:sz w:val="16"/>
          <w:szCs w:val="16"/>
          <w:lang w:eastAsia="hr-HR"/>
        </w:rPr>
      </w:pPr>
    </w:p>
    <w:p w:rsidR="008113E0" w:rsidRDefault="008113E0" w:rsidP="008113E0">
      <w:pPr>
        <w:numPr>
          <w:ilvl w:val="0"/>
          <w:numId w:val="1"/>
        </w:numPr>
        <w:spacing w:after="0" w:line="240" w:lineRule="auto"/>
        <w:jc w:val="both"/>
        <w:rPr>
          <w:rFonts w:eastAsia="Times New Roman" w:cs="Times New Roman"/>
          <w:b/>
          <w:noProof/>
          <w:sz w:val="20"/>
          <w:szCs w:val="20"/>
          <w:lang w:eastAsia="hr-HR"/>
        </w:rPr>
      </w:pPr>
      <w:r w:rsidRPr="008113E0">
        <w:rPr>
          <w:rFonts w:eastAsia="Times New Roman" w:cs="Times New Roman"/>
          <w:b/>
          <w:noProof/>
          <w:sz w:val="20"/>
          <w:szCs w:val="20"/>
          <w:lang w:eastAsia="hr-HR"/>
        </w:rPr>
        <w:t>STRUČNI/A SURADNIK/CA PSIHOLOG/INJA</w:t>
      </w:r>
      <w:r>
        <w:rPr>
          <w:rFonts w:eastAsia="Times New Roman" w:cs="Times New Roman"/>
          <w:b/>
          <w:noProof/>
          <w:sz w:val="20"/>
          <w:szCs w:val="20"/>
          <w:lang w:eastAsia="hr-HR"/>
        </w:rPr>
        <w:t xml:space="preserve">, 1 IZVRŠITELJ, </w:t>
      </w:r>
      <w:r>
        <w:rPr>
          <w:rFonts w:eastAsia="Times New Roman" w:cs="Times New Roman"/>
          <w:b/>
          <w:noProof/>
          <w:sz w:val="20"/>
          <w:szCs w:val="20"/>
          <w:lang w:eastAsia="hr-HR"/>
        </w:rPr>
        <w:t>neodređeno, puno radno vrijeme (</w:t>
      </w:r>
      <w:r>
        <w:rPr>
          <w:rFonts w:eastAsia="Times New Roman" w:cs="Times New Roman"/>
          <w:b/>
          <w:noProof/>
          <w:sz w:val="20"/>
          <w:szCs w:val="20"/>
          <w:lang w:eastAsia="hr-HR"/>
        </w:rPr>
        <w:t>40 sati tjedno)</w:t>
      </w:r>
    </w:p>
    <w:p w:rsidR="008113E0" w:rsidRDefault="008113E0" w:rsidP="008113E0">
      <w:pPr>
        <w:spacing w:after="0" w:line="240" w:lineRule="auto"/>
        <w:ind w:left="720"/>
        <w:jc w:val="both"/>
        <w:rPr>
          <w:rFonts w:eastAsia="Times New Roman" w:cs="Times New Roman"/>
          <w:b/>
          <w:noProof/>
          <w:sz w:val="20"/>
          <w:szCs w:val="20"/>
          <w:lang w:eastAsia="hr-HR"/>
        </w:rPr>
      </w:pPr>
    </w:p>
    <w:p w:rsidR="008113E0" w:rsidRDefault="008113E0" w:rsidP="008113E0">
      <w:pPr>
        <w:spacing w:after="0" w:line="240" w:lineRule="auto"/>
        <w:ind w:left="720"/>
        <w:jc w:val="both"/>
        <w:rPr>
          <w:rFonts w:eastAsia="Times New Roman" w:cs="Times New Roman"/>
          <w:b/>
          <w:noProof/>
          <w:sz w:val="20"/>
          <w:szCs w:val="20"/>
          <w:lang w:eastAsia="hr-HR"/>
        </w:rPr>
      </w:pPr>
    </w:p>
    <w:p w:rsidR="008113E0" w:rsidRDefault="008113E0" w:rsidP="008113E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Nikole Gučetića 1– 20000 Dubrovnik </w:t>
      </w:r>
    </w:p>
    <w:p w:rsidR="008113E0" w:rsidRDefault="008113E0" w:rsidP="008113E0">
      <w:pPr>
        <w:spacing w:after="0" w:line="240" w:lineRule="auto"/>
        <w:ind w:left="720"/>
        <w:jc w:val="both"/>
        <w:rPr>
          <w:rFonts w:eastAsia="Times New Roman" w:cs="Times New Roman"/>
          <w:noProof/>
          <w:sz w:val="20"/>
          <w:szCs w:val="20"/>
          <w:lang w:eastAsia="hr-HR"/>
        </w:rPr>
      </w:pPr>
    </w:p>
    <w:p w:rsidR="008113E0" w:rsidRPr="00106390" w:rsidRDefault="008113E0" w:rsidP="008113E0">
      <w:pPr>
        <w:spacing w:after="0" w:line="240" w:lineRule="auto"/>
        <w:jc w:val="both"/>
        <w:rPr>
          <w:rFonts w:eastAsia="Times New Roman" w:cs="Times New Roman"/>
          <w:noProof/>
          <w:sz w:val="20"/>
          <w:szCs w:val="20"/>
          <w:lang w:eastAsia="hr-HR"/>
        </w:rPr>
      </w:pPr>
    </w:p>
    <w:p w:rsidR="008113E0" w:rsidRPr="00106390" w:rsidRDefault="008113E0" w:rsidP="008113E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Pr>
          <w:rFonts w:eastAsia="Times New Roman" w:cs="Times New Roman"/>
          <w:noProof/>
          <w:sz w:val="20"/>
          <w:szCs w:val="20"/>
          <w:lang w:eastAsia="hr-HR"/>
        </w:rPr>
        <w:t xml:space="preserve"> se mogu javiti osobe oba spola sukladno Zakonu o ravnopravnosti spolova (NN 82/08., 69/17.).</w:t>
      </w:r>
    </w:p>
    <w:p w:rsidR="008113E0" w:rsidRPr="00106390" w:rsidRDefault="008113E0" w:rsidP="008113E0">
      <w:pPr>
        <w:spacing w:after="0" w:line="240" w:lineRule="auto"/>
        <w:rPr>
          <w:rFonts w:eastAsia="Times New Roman" w:cs="Times New Roman"/>
          <w:noProof/>
          <w:sz w:val="20"/>
          <w:szCs w:val="20"/>
          <w:lang w:eastAsia="hr-HR"/>
        </w:rPr>
      </w:pPr>
    </w:p>
    <w:p w:rsidR="008113E0" w:rsidRPr="00106390" w:rsidRDefault="008113E0" w:rsidP="008113E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8113E0" w:rsidRDefault="008113E0" w:rsidP="008113E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Pored općih uvjeta iz Zakona o radu (NN 93/14, 127/17, 98/19., 151/22., 64/23. ) kandidati moraju ispunjavati i posebne uvjete s</w:t>
      </w:r>
      <w:r w:rsidRPr="00106390">
        <w:rPr>
          <w:rFonts w:eastAsia="Times New Roman" w:cs="Times New Roman"/>
          <w:noProof/>
          <w:sz w:val="20"/>
          <w:szCs w:val="20"/>
          <w:lang w:eastAsia="hr-HR"/>
        </w:rPr>
        <w:t>ukladno Zakonu o odgoju i obrazovanju u osnovnoj i srednjoj školi (</w:t>
      </w:r>
      <w:r>
        <w:rPr>
          <w:rFonts w:eastAsia="Times New Roman" w:cs="Times New Roman"/>
          <w:noProof/>
          <w:sz w:val="20"/>
          <w:szCs w:val="20"/>
          <w:lang w:eastAsia="hr-HR"/>
        </w:rPr>
        <w:t>N</w:t>
      </w:r>
      <w:r w:rsidRPr="00106390">
        <w:rPr>
          <w:rFonts w:eastAsia="Times New Roman" w:cs="Times New Roman"/>
          <w:noProof/>
          <w:sz w:val="20"/>
          <w:szCs w:val="20"/>
          <w:lang w:eastAsia="hr-HR"/>
        </w:rPr>
        <w:t>N 87/08., 86/09., 92/10., 105/10. – ispr., 90/11., 5/12., 16/12., 86/12., 94/13., 152/14., 7/17., 68/18.</w:t>
      </w:r>
      <w:r>
        <w:rPr>
          <w:rFonts w:eastAsia="Times New Roman" w:cs="Times New Roman"/>
          <w:noProof/>
          <w:sz w:val="20"/>
          <w:szCs w:val="20"/>
          <w:lang w:eastAsia="hr-HR"/>
        </w:rPr>
        <w:t>, 98/19., 64/20., 151/22. )  i Pravilnika</w:t>
      </w:r>
      <w:r w:rsidRPr="00106390">
        <w:rPr>
          <w:rFonts w:eastAsia="Times New Roman" w:cs="Times New Roman"/>
          <w:noProof/>
          <w:sz w:val="20"/>
          <w:szCs w:val="20"/>
          <w:lang w:eastAsia="hr-HR"/>
        </w:rPr>
        <w:t xml:space="preserve"> </w:t>
      </w:r>
      <w:r>
        <w:rPr>
          <w:rFonts w:eastAsia="Times New Roman" w:cs="Times New Roman"/>
          <w:noProof/>
          <w:sz w:val="20"/>
          <w:szCs w:val="20"/>
          <w:lang w:eastAsia="hr-HR"/>
        </w:rPr>
        <w:t xml:space="preserve">o odgovarajućoj vrsti obrazovanja učitelja i stručnih suradnika i osnovnoj školi </w:t>
      </w:r>
      <w:r w:rsidRPr="00106390">
        <w:rPr>
          <w:rFonts w:eastAsia="Times New Roman" w:cs="Times New Roman"/>
          <w:noProof/>
          <w:sz w:val="20"/>
          <w:szCs w:val="20"/>
          <w:lang w:eastAsia="hr-HR"/>
        </w:rPr>
        <w:t>(</w:t>
      </w:r>
      <w:r>
        <w:rPr>
          <w:rFonts w:eastAsia="Times New Roman" w:cs="Times New Roman"/>
          <w:noProof/>
          <w:sz w:val="20"/>
          <w:szCs w:val="20"/>
          <w:lang w:eastAsia="hr-HR"/>
        </w:rPr>
        <w:t>NN 6/2019, 75/20</w:t>
      </w:r>
      <w:r w:rsidRPr="00106390">
        <w:rPr>
          <w:rFonts w:eastAsia="Times New Roman" w:cs="Times New Roman"/>
          <w:noProof/>
          <w:sz w:val="20"/>
          <w:szCs w:val="20"/>
          <w:lang w:eastAsia="hr-HR"/>
        </w:rPr>
        <w:t>.)</w:t>
      </w:r>
    </w:p>
    <w:p w:rsidR="008113E0" w:rsidRDefault="008113E0" w:rsidP="008113E0">
      <w:pPr>
        <w:spacing w:after="0" w:line="240" w:lineRule="auto"/>
        <w:jc w:val="both"/>
        <w:rPr>
          <w:rFonts w:eastAsia="Times New Roman" w:cs="Times New Roman"/>
          <w:noProof/>
          <w:sz w:val="20"/>
          <w:szCs w:val="20"/>
          <w:lang w:eastAsia="hr-HR"/>
        </w:rPr>
      </w:pPr>
    </w:p>
    <w:p w:rsidR="008113E0" w:rsidRDefault="008113E0" w:rsidP="008113E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w:t>
      </w:r>
      <w:r>
        <w:rPr>
          <w:rFonts w:eastAsia="Times New Roman" w:cs="Times New Roman"/>
          <w:noProof/>
          <w:sz w:val="20"/>
          <w:szCs w:val="20"/>
          <w:lang w:eastAsia="hr-HR"/>
        </w:rPr>
        <w:t>NN</w:t>
      </w:r>
      <w:r w:rsidRPr="00106390">
        <w:rPr>
          <w:rFonts w:eastAsia="Times New Roman" w:cs="Times New Roman"/>
          <w:noProof/>
          <w:sz w:val="20"/>
          <w:szCs w:val="20"/>
          <w:lang w:eastAsia="hr-HR"/>
        </w:rPr>
        <w:t xml:space="preserve"> 87/08., 86/09., 92/10., 105/10. – ispr., 90/11., 5/12., 16/12., 86/12</w:t>
      </w:r>
      <w:r>
        <w:rPr>
          <w:rFonts w:eastAsia="Times New Roman" w:cs="Times New Roman"/>
          <w:noProof/>
          <w:sz w:val="20"/>
          <w:szCs w:val="20"/>
          <w:lang w:eastAsia="hr-HR"/>
        </w:rPr>
        <w:t xml:space="preserve">., 94/13., 152/14.,7/17., 68/18., 98/19., 64/20., 151/22. </w:t>
      </w:r>
      <w:r w:rsidRPr="00106390">
        <w:rPr>
          <w:rFonts w:eastAsia="Times New Roman" w:cs="Times New Roman"/>
          <w:noProof/>
          <w:sz w:val="20"/>
          <w:szCs w:val="20"/>
          <w:lang w:eastAsia="hr-HR"/>
        </w:rPr>
        <w:t>)</w:t>
      </w:r>
    </w:p>
    <w:p w:rsidR="008113E0" w:rsidRPr="00106390" w:rsidRDefault="008113E0" w:rsidP="008113E0">
      <w:pPr>
        <w:spacing w:after="0" w:line="240" w:lineRule="auto"/>
        <w:jc w:val="both"/>
        <w:rPr>
          <w:rFonts w:eastAsia="Times New Roman" w:cs="Times New Roman"/>
          <w:noProof/>
          <w:sz w:val="20"/>
          <w:szCs w:val="20"/>
          <w:lang w:eastAsia="hr-HR"/>
        </w:rPr>
      </w:pPr>
    </w:p>
    <w:p w:rsidR="008113E0" w:rsidRPr="007F200C" w:rsidRDefault="008113E0" w:rsidP="008113E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Uz pisanu prijavu kandidat treba priložiti životopis, dokaz o odgovarajućem stupnju obrazovanja, dokaz o državljanstvu, uvjerenje o nekažnjavanju ne starije od 30 dana od dana objave natječaja te elektronički zapis ili potvrdu o podacima evidentiranim u matičnoj evidenciji Hrvatskog zavoda za mirovinsko osiguranje.</w:t>
      </w:r>
    </w:p>
    <w:p w:rsidR="008113E0" w:rsidRPr="007F200C" w:rsidRDefault="008113E0" w:rsidP="008113E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8113E0" w:rsidRPr="00106390" w:rsidRDefault="008113E0" w:rsidP="008113E0">
      <w:pPr>
        <w:spacing w:after="0" w:line="240" w:lineRule="auto"/>
        <w:rPr>
          <w:rFonts w:eastAsia="Times New Roman" w:cs="Times New Roman"/>
          <w:noProof/>
          <w:sz w:val="16"/>
          <w:szCs w:val="16"/>
          <w:lang w:eastAsia="hr-HR"/>
        </w:rPr>
      </w:pPr>
    </w:p>
    <w:p w:rsidR="008113E0" w:rsidRPr="00106390" w:rsidRDefault="008113E0" w:rsidP="008113E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8113E0" w:rsidRDefault="008113E0" w:rsidP="008113E0">
      <w:pPr>
        <w:spacing w:after="0" w:line="240" w:lineRule="auto"/>
        <w:rPr>
          <w:rFonts w:eastAsia="Times New Roman" w:cs="Times New Roman"/>
          <w:noProof/>
          <w:sz w:val="20"/>
          <w:szCs w:val="20"/>
          <w:lang w:eastAsia="hr-HR"/>
        </w:rPr>
      </w:pPr>
    </w:p>
    <w:p w:rsidR="008113E0" w:rsidRDefault="008113E0" w:rsidP="008113E0">
      <w:pPr>
        <w:spacing w:after="0" w:line="240" w:lineRule="auto"/>
        <w:jc w:val="both"/>
        <w:rPr>
          <w:rFonts w:eastAsia="Times New Roman" w:cstheme="minorHAnsi"/>
          <w:color w:val="000000"/>
          <w:sz w:val="20"/>
          <w:szCs w:val="20"/>
          <w:lang w:eastAsia="hr-HR"/>
        </w:rPr>
      </w:pPr>
      <w:r w:rsidRPr="00DE6636">
        <w:rPr>
          <w:rFonts w:eastAsia="Times New Roman" w:cstheme="minorHAnsi"/>
          <w:color w:val="000000"/>
          <w:sz w:val="20"/>
          <w:szCs w:val="20"/>
          <w:lang w:eastAsia="hr-HR"/>
        </w:rPr>
        <w:t xml:space="preserve">Osobe koje se pozivaju na pravo prednosti sukladno članku 102. </w:t>
      </w:r>
      <w:r w:rsidRPr="00631B19">
        <w:rPr>
          <w:rFonts w:eastAsia="Times New Roman" w:cstheme="minorHAnsi"/>
          <w:color w:val="000000"/>
          <w:sz w:val="20"/>
          <w:szCs w:val="20"/>
          <w:u w:val="single"/>
          <w:lang w:eastAsia="hr-HR"/>
        </w:rPr>
        <w:t>Zakona o hrvatskim braniteljima iz Domovinskog rata i članovima njihovih obitelji</w:t>
      </w:r>
      <w:r w:rsidRPr="00DE6636">
        <w:rPr>
          <w:rFonts w:eastAsia="Times New Roman" w:cstheme="minorHAnsi"/>
          <w:color w:val="000000"/>
          <w:sz w:val="20"/>
          <w:szCs w:val="20"/>
          <w:lang w:eastAsia="hr-HR"/>
        </w:rPr>
        <w:t xml:space="preserve"> (Narodne novine 121/17, 98/19, 84/21</w:t>
      </w:r>
      <w:r>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članku 48. f Zakona o zaštiti vojnih i civilnih invalida rata</w:t>
      </w:r>
      <w:r w:rsidRPr="00DE6636">
        <w:rPr>
          <w:rFonts w:eastAsia="Times New Roman" w:cstheme="minorHAnsi"/>
          <w:color w:val="000000"/>
          <w:sz w:val="20"/>
          <w:szCs w:val="20"/>
          <w:lang w:eastAsia="hr-HR"/>
        </w:rPr>
        <w:t xml:space="preserve"> (Narodne novine broj 33/92, 77/92, 27/93, 58/93, 2/94, 76/94, 108/95, 108/96, 82/01, 103/03 i 148/13, 98/19</w:t>
      </w:r>
      <w:r>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 xml:space="preserve">članku 9. Zakona o profesionalnoj rehabilitaciji i zapošljavanju osoba s invaliditetom </w:t>
      </w:r>
      <w:r w:rsidRPr="00DE6636">
        <w:rPr>
          <w:rFonts w:eastAsia="Times New Roman" w:cstheme="minorHAnsi"/>
          <w:color w:val="000000"/>
          <w:sz w:val="20"/>
          <w:szCs w:val="20"/>
          <w:lang w:eastAsia="hr-HR"/>
        </w:rPr>
        <w:t>(Narodne novine broj 157/13, 152/14, 39/18, 32/20</w:t>
      </w:r>
      <w:r>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te </w:t>
      </w:r>
      <w:r w:rsidRPr="00631B19">
        <w:rPr>
          <w:rFonts w:eastAsia="Times New Roman" w:cstheme="minorHAnsi"/>
          <w:color w:val="231F20"/>
          <w:sz w:val="20"/>
          <w:szCs w:val="20"/>
          <w:u w:val="single"/>
          <w:lang w:eastAsia="hr-HR"/>
        </w:rPr>
        <w:t>članku 48. Zakona o civilnim stradalnicima iz Domovinskog rata (</w:t>
      </w:r>
      <w:r w:rsidRPr="00DE6636">
        <w:rPr>
          <w:rFonts w:eastAsia="Times New Roman" w:cstheme="minorHAnsi"/>
          <w:color w:val="231F20"/>
          <w:sz w:val="20"/>
          <w:szCs w:val="20"/>
          <w:lang w:eastAsia="hr-HR"/>
        </w:rPr>
        <w:t>Narodne novine broj  84/21</w:t>
      </w:r>
      <w:r>
        <w:rPr>
          <w:rFonts w:eastAsia="Times New Roman" w:cstheme="minorHAnsi"/>
          <w:color w:val="231F20"/>
          <w:sz w:val="20"/>
          <w:szCs w:val="20"/>
          <w:lang w:eastAsia="hr-HR"/>
        </w:rPr>
        <w:t>.</w:t>
      </w:r>
      <w:r w:rsidRPr="00DE6636">
        <w:rPr>
          <w:rFonts w:eastAsia="Times New Roman" w:cstheme="minorHAnsi"/>
          <w:color w:val="231F20"/>
          <w:sz w:val="20"/>
          <w:szCs w:val="20"/>
          <w:lang w:eastAsia="hr-HR"/>
        </w:rPr>
        <w:t xml:space="preserve">), </w:t>
      </w:r>
      <w:r w:rsidRPr="00DE6636">
        <w:rPr>
          <w:rFonts w:eastAsia="Times New Roman" w:cstheme="minorHAnsi"/>
          <w:color w:val="000000"/>
          <w:sz w:val="20"/>
          <w:szCs w:val="20"/>
          <w:lang w:eastAsia="hr-HR"/>
        </w:rPr>
        <w:t>dužne su u prijavi na javni natječaj pozvati se na to pravo i uz prijavu priložiti svu propisanu dokumentaciju prema posebnom zakonu, a  imaju prednost u odnosu na ostale kandidate samo pod jednakim uvjetima.</w:t>
      </w:r>
    </w:p>
    <w:p w:rsidR="008113E0" w:rsidRPr="00DE6636" w:rsidRDefault="008113E0" w:rsidP="008113E0">
      <w:pPr>
        <w:spacing w:after="0" w:line="240" w:lineRule="auto"/>
        <w:ind w:left="60"/>
        <w:rPr>
          <w:rFonts w:eastAsia="Times New Roman" w:cstheme="minorHAnsi"/>
          <w:sz w:val="20"/>
          <w:szCs w:val="20"/>
          <w:lang w:eastAsia="hr-HR"/>
        </w:rPr>
      </w:pPr>
    </w:p>
    <w:p w:rsidR="008113E0" w:rsidRDefault="008113E0" w:rsidP="008113E0">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8113E0" w:rsidRPr="00DE6636" w:rsidRDefault="008113E0" w:rsidP="008113E0">
      <w:pPr>
        <w:shd w:val="clear" w:color="auto" w:fill="FFFFFF"/>
        <w:spacing w:before="27" w:after="0" w:line="240" w:lineRule="auto"/>
        <w:jc w:val="both"/>
        <w:textAlignment w:val="baseline"/>
        <w:rPr>
          <w:rFonts w:eastAsia="Times New Roman" w:cstheme="minorHAnsi"/>
          <w:color w:val="231F20"/>
          <w:sz w:val="20"/>
          <w:szCs w:val="20"/>
          <w:lang w:eastAsia="hr-HR"/>
        </w:rPr>
      </w:pPr>
    </w:p>
    <w:p w:rsidR="008113E0" w:rsidRDefault="008113E0" w:rsidP="008113E0">
      <w:pPr>
        <w:shd w:val="clear" w:color="auto" w:fill="FFFFFF"/>
        <w:spacing w:before="27" w:after="0" w:line="240" w:lineRule="auto"/>
        <w:textAlignment w:val="baseline"/>
        <w:rPr>
          <w:rFonts w:eastAsia="Times New Roman" w:cstheme="minorHAnsi"/>
          <w:color w:val="231F20"/>
          <w:sz w:val="20"/>
          <w:szCs w:val="20"/>
          <w:lang w:eastAsia="hr-HR"/>
        </w:rPr>
      </w:pPr>
    </w:p>
    <w:p w:rsidR="008113E0" w:rsidRDefault="008113E0" w:rsidP="008113E0">
      <w:pPr>
        <w:shd w:val="clear" w:color="auto" w:fill="FFFFFF"/>
        <w:spacing w:before="27" w:after="0" w:line="240" w:lineRule="auto"/>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Poveznica na internetsku stranicu Ministarstva hrvatskih branitelja s popisom dokaza potrebnih za ostvarivanja prava prednosti: </w:t>
      </w:r>
    </w:p>
    <w:p w:rsidR="008113E0" w:rsidRDefault="008113E0" w:rsidP="008113E0">
      <w:pPr>
        <w:shd w:val="clear" w:color="auto" w:fill="FFFFFF"/>
        <w:spacing w:before="27" w:after="0" w:line="240" w:lineRule="auto"/>
        <w:textAlignment w:val="baseline"/>
        <w:rPr>
          <w:rFonts w:eastAsia="Times New Roman" w:cstheme="minorHAnsi"/>
          <w:color w:val="0000FF"/>
          <w:sz w:val="20"/>
          <w:szCs w:val="20"/>
          <w:u w:val="single"/>
          <w:lang w:eastAsia="hr-HR"/>
        </w:rPr>
      </w:pPr>
      <w:hyperlink r:id="rId5" w:history="1">
        <w:r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https://branitelji.gov.hr/UserDocsImages//dokumenti/Nikola//popis%20dokaza%20za%20ostvarivanje%20prava%20prednosti%20pri%20zapo%C5%A1ljavanju-%20ZOHBDR%202021.pdf</w:t>
        </w:r>
      </w:hyperlink>
    </w:p>
    <w:p w:rsidR="008113E0" w:rsidRPr="00DE6636" w:rsidRDefault="008113E0" w:rsidP="008113E0">
      <w:pPr>
        <w:shd w:val="clear" w:color="auto" w:fill="FFFFFF"/>
        <w:spacing w:before="27" w:after="0" w:line="240" w:lineRule="auto"/>
        <w:textAlignment w:val="baseline"/>
        <w:rPr>
          <w:rFonts w:eastAsia="Times New Roman" w:cstheme="minorHAnsi"/>
          <w:color w:val="231F20"/>
          <w:sz w:val="20"/>
          <w:szCs w:val="20"/>
          <w:lang w:eastAsia="hr-HR"/>
        </w:rPr>
      </w:pPr>
    </w:p>
    <w:p w:rsidR="008113E0" w:rsidRPr="00DE6636" w:rsidRDefault="008113E0" w:rsidP="008113E0">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w:t>
      </w:r>
    </w:p>
    <w:p w:rsidR="008113E0" w:rsidRDefault="008113E0" w:rsidP="008113E0">
      <w:pPr>
        <w:spacing w:after="0" w:line="240" w:lineRule="auto"/>
        <w:jc w:val="both"/>
        <w:rPr>
          <w:rFonts w:eastAsia="Times New Roman" w:cs="Times New Roman"/>
          <w:noProof/>
          <w:color w:val="0563C1" w:themeColor="hyperlink"/>
          <w:sz w:val="20"/>
          <w:szCs w:val="20"/>
          <w:u w:val="single"/>
          <w:lang w:eastAsia="hr-HR"/>
        </w:rPr>
      </w:pPr>
    </w:p>
    <w:p w:rsidR="008113E0" w:rsidRPr="00DE6636" w:rsidRDefault="008113E0" w:rsidP="008113E0">
      <w:pPr>
        <w:shd w:val="clear" w:color="auto" w:fill="FFFFFF"/>
        <w:spacing w:before="27" w:after="0" w:line="240" w:lineRule="auto"/>
        <w:textAlignment w:val="baseline"/>
        <w:rPr>
          <w:rFonts w:eastAsia="Times New Roman" w:cstheme="minorHAnsi"/>
          <w:color w:val="231F20"/>
          <w:sz w:val="20"/>
          <w:szCs w:val="20"/>
          <w:lang w:eastAsia="hr-HR"/>
        </w:rPr>
      </w:pPr>
      <w:hyperlink r:id="rId6" w:history="1">
        <w:r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https://branitelji.gov.hr/UserDocsImages//dokumenti/Nikola//popis%20dokaza%20za%20ostvarivanje%20prava%20prednosti%20pri%20zapo%C5%A1ljavanju-%20Zakon%20o%20civilnim%20stradalnicima%20iz%20DR.pdf</w:t>
        </w:r>
      </w:hyperlink>
      <w:r w:rsidRPr="00DE6636">
        <w:rPr>
          <w:rFonts w:eastAsia="Times New Roman" w:cstheme="minorHAnsi"/>
          <w:color w:val="0000FF"/>
          <w:sz w:val="20"/>
          <w:szCs w:val="20"/>
          <w:u w:val="single"/>
          <w:lang w:eastAsia="hr-HR"/>
        </w:rPr>
        <w:t xml:space="preserve"> </w:t>
      </w:r>
    </w:p>
    <w:p w:rsidR="008113E0" w:rsidRDefault="008113E0" w:rsidP="008113E0">
      <w:pPr>
        <w:spacing w:after="0" w:line="240" w:lineRule="auto"/>
        <w:jc w:val="both"/>
        <w:rPr>
          <w:rFonts w:eastAsia="Times New Roman" w:cs="Times New Roman"/>
          <w:noProof/>
          <w:color w:val="0563C1" w:themeColor="hyperlink"/>
          <w:sz w:val="20"/>
          <w:szCs w:val="20"/>
          <w:u w:val="single"/>
          <w:lang w:eastAsia="hr-HR"/>
        </w:rPr>
      </w:pPr>
    </w:p>
    <w:p w:rsidR="008113E0" w:rsidRDefault="008113E0" w:rsidP="008113E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na natječaj, na javno dostupnoj mrežnoj stranici Škole </w:t>
      </w:r>
      <w:hyperlink r:id="rId7" w:history="1">
        <w:r w:rsidRPr="008C2937">
          <w:rPr>
            <w:rStyle w:val="Hiperveza"/>
            <w:color w:val="auto"/>
            <w:sz w:val="20"/>
            <w:szCs w:val="20"/>
          </w:rPr>
          <w:t>http://www.os-mgetaldica-du.skole.hr/</w:t>
        </w:r>
      </w:hyperlink>
      <w:r>
        <w:rPr>
          <w:sz w:val="20"/>
          <w:szCs w:val="20"/>
        </w:rPr>
        <w:t xml:space="preserve">  objaviti će se način procjene odnosno testiranja kandidata te pravni i drugi izvori za pripremu kandidata ukoliko se procjena odnosno testiranje provodi o poznavanju propisa.</w:t>
      </w:r>
    </w:p>
    <w:p w:rsidR="008113E0" w:rsidRDefault="008113E0" w:rsidP="008113E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113E0" w:rsidRDefault="008113E0" w:rsidP="008113E0">
      <w:pPr>
        <w:spacing w:after="0" w:line="240" w:lineRule="auto"/>
        <w:jc w:val="both"/>
        <w:rPr>
          <w:sz w:val="20"/>
          <w:szCs w:val="20"/>
        </w:rPr>
      </w:pPr>
      <w:r>
        <w:rPr>
          <w:sz w:val="20"/>
          <w:szCs w:val="20"/>
        </w:rPr>
        <w:t>Kandidati sami snose troškove dolaska na testiranje.</w:t>
      </w:r>
    </w:p>
    <w:p w:rsidR="008113E0" w:rsidRDefault="008113E0" w:rsidP="008113E0">
      <w:pPr>
        <w:spacing w:after="0" w:line="240" w:lineRule="auto"/>
        <w:jc w:val="both"/>
        <w:rPr>
          <w:sz w:val="20"/>
          <w:szCs w:val="20"/>
        </w:rPr>
      </w:pPr>
    </w:p>
    <w:p w:rsidR="008113E0" w:rsidRPr="002D5057" w:rsidRDefault="008113E0" w:rsidP="008113E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8113E0" w:rsidRPr="00106390" w:rsidRDefault="008113E0" w:rsidP="008113E0">
      <w:pPr>
        <w:spacing w:after="0" w:line="240" w:lineRule="auto"/>
        <w:rPr>
          <w:rFonts w:eastAsia="Times New Roman" w:cs="Times New Roman"/>
          <w:noProof/>
          <w:sz w:val="16"/>
          <w:szCs w:val="16"/>
          <w:lang w:eastAsia="hr-HR"/>
        </w:rPr>
      </w:pPr>
    </w:p>
    <w:p w:rsidR="008113E0" w:rsidRDefault="008113E0" w:rsidP="008113E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8113E0" w:rsidRDefault="008113E0" w:rsidP="008113E0">
      <w:pPr>
        <w:spacing w:after="0" w:line="240" w:lineRule="auto"/>
        <w:rPr>
          <w:rFonts w:eastAsia="Times New Roman" w:cs="Times New Roman"/>
          <w:noProof/>
          <w:sz w:val="20"/>
          <w:szCs w:val="20"/>
          <w:lang w:eastAsia="hr-HR"/>
        </w:rPr>
      </w:pPr>
    </w:p>
    <w:p w:rsidR="008113E0" w:rsidRPr="00106390" w:rsidRDefault="008113E0" w:rsidP="008113E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8113E0" w:rsidRPr="00106390" w:rsidRDefault="008113E0" w:rsidP="008113E0">
      <w:pPr>
        <w:spacing w:after="0" w:line="240" w:lineRule="auto"/>
        <w:rPr>
          <w:rFonts w:eastAsia="Times New Roman" w:cs="Times New Roman"/>
          <w:noProof/>
          <w:sz w:val="16"/>
          <w:szCs w:val="16"/>
          <w:lang w:eastAsia="hr-HR"/>
        </w:rPr>
      </w:pPr>
    </w:p>
    <w:p w:rsidR="008113E0" w:rsidRPr="00106390" w:rsidRDefault="008113E0" w:rsidP="008113E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Pr>
          <w:rFonts w:eastAsia="Times New Roman" w:cs="Times New Roman"/>
          <w:noProof/>
          <w:sz w:val="20"/>
          <w:szCs w:val="20"/>
          <w:lang w:eastAsia="hr-HR"/>
        </w:rPr>
        <w:t xml:space="preserve"> poštom ili neposredno na adresu s naznakom:</w:t>
      </w:r>
    </w:p>
    <w:p w:rsidR="008113E0" w:rsidRPr="00106390" w:rsidRDefault="008113E0" w:rsidP="008113E0">
      <w:pPr>
        <w:spacing w:after="0" w:line="240" w:lineRule="auto"/>
        <w:rPr>
          <w:rFonts w:eastAsia="Times New Roman" w:cs="Times New Roman"/>
          <w:noProof/>
          <w:sz w:val="16"/>
          <w:szCs w:val="16"/>
          <w:lang w:eastAsia="hr-HR"/>
        </w:rPr>
      </w:pPr>
    </w:p>
    <w:p w:rsidR="008113E0" w:rsidRPr="00106390" w:rsidRDefault="008113E0" w:rsidP="008113E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8113E0" w:rsidRDefault="008113E0" w:rsidP="008113E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Nikole Gučetića 1</w:t>
      </w:r>
    </w:p>
    <w:p w:rsidR="008113E0" w:rsidRPr="00106390" w:rsidRDefault="008113E0" w:rsidP="008113E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8113E0" w:rsidRDefault="008113E0" w:rsidP="008113E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8113E0" w:rsidRDefault="008113E0" w:rsidP="008113E0">
      <w:pPr>
        <w:spacing w:after="0" w:line="240" w:lineRule="auto"/>
        <w:jc w:val="both"/>
        <w:rPr>
          <w:rFonts w:eastAsia="Times New Roman" w:cs="Times New Roman"/>
          <w:noProof/>
          <w:sz w:val="20"/>
          <w:szCs w:val="20"/>
          <w:lang w:eastAsia="hr-HR"/>
        </w:rPr>
      </w:pPr>
    </w:p>
    <w:p w:rsidR="008113E0" w:rsidRDefault="008113E0" w:rsidP="008113E0">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Pr="002D5057">
        <w:rPr>
          <w:rFonts w:ascii="Calibri" w:eastAsia="Times New Roman" w:hAnsi="Calibri" w:cs="Calibri"/>
          <w:sz w:val="20"/>
          <w:szCs w:val="20"/>
        </w:rPr>
        <w:t xml:space="preserve">u </w:t>
      </w:r>
      <w:r w:rsidRPr="002D5057">
        <w:rPr>
          <w:rFonts w:ascii="Calibri" w:eastAsia="Times New Roman" w:hAnsi="Calibri" w:cs="Calibri"/>
          <w:color w:val="000000"/>
          <w:sz w:val="20"/>
          <w:szCs w:val="20"/>
        </w:rPr>
        <w:t>roku</w:t>
      </w:r>
      <w:r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8113E0" w:rsidRPr="00EE19B9" w:rsidRDefault="008113E0" w:rsidP="008113E0">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8113E0" w:rsidRPr="002D5057" w:rsidRDefault="008113E0" w:rsidP="008113E0">
      <w:pPr>
        <w:spacing w:after="0" w:line="240" w:lineRule="auto"/>
        <w:jc w:val="both"/>
        <w:rPr>
          <w:rFonts w:eastAsia="Times New Roman" w:cs="Times New Roman"/>
          <w:noProof/>
          <w:sz w:val="20"/>
          <w:szCs w:val="20"/>
          <w:lang w:eastAsia="hr-HR"/>
        </w:rPr>
      </w:pPr>
    </w:p>
    <w:p w:rsidR="008113E0" w:rsidRPr="00106390" w:rsidRDefault="008113E0" w:rsidP="008113E0">
      <w:pPr>
        <w:spacing w:after="0" w:line="240" w:lineRule="auto"/>
        <w:rPr>
          <w:rFonts w:eastAsia="Times New Roman" w:cs="Times New Roman"/>
          <w:noProof/>
          <w:sz w:val="16"/>
          <w:szCs w:val="16"/>
          <w:lang w:eastAsia="hr-HR"/>
        </w:rPr>
      </w:pPr>
    </w:p>
    <w:p w:rsidR="008113E0" w:rsidRPr="00106390" w:rsidRDefault="008113E0" w:rsidP="008113E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112-04/23-01/06</w:t>
      </w:r>
    </w:p>
    <w:p w:rsidR="008113E0" w:rsidRPr="00106390" w:rsidRDefault="008113E0" w:rsidP="008113E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2117-1-130-01-23-03</w:t>
      </w:r>
    </w:p>
    <w:p w:rsidR="008113E0" w:rsidRDefault="008113E0" w:rsidP="008113E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 Dubrovniku, </w:t>
      </w:r>
      <w:r>
        <w:rPr>
          <w:rFonts w:eastAsia="Times New Roman" w:cs="Times New Roman"/>
          <w:noProof/>
          <w:sz w:val="20"/>
          <w:szCs w:val="20"/>
          <w:lang w:eastAsia="hr-HR"/>
        </w:rPr>
        <w:t>27</w:t>
      </w:r>
      <w:bookmarkStart w:id="0" w:name="_GoBack"/>
      <w:bookmarkEnd w:id="0"/>
      <w:r>
        <w:rPr>
          <w:rFonts w:eastAsia="Times New Roman" w:cs="Times New Roman"/>
          <w:noProof/>
          <w:sz w:val="20"/>
          <w:szCs w:val="20"/>
          <w:lang w:eastAsia="hr-HR"/>
        </w:rPr>
        <w:t>. listopada 2023.god.</w:t>
      </w:r>
    </w:p>
    <w:p w:rsidR="008113E0" w:rsidRPr="00106390" w:rsidRDefault="008113E0" w:rsidP="008113E0">
      <w:pPr>
        <w:spacing w:after="0" w:line="240" w:lineRule="auto"/>
        <w:rPr>
          <w:rFonts w:eastAsia="Times New Roman" w:cs="Times New Roman"/>
          <w:noProof/>
          <w:sz w:val="20"/>
          <w:szCs w:val="20"/>
          <w:lang w:eastAsia="hr-HR"/>
        </w:rPr>
      </w:pPr>
    </w:p>
    <w:p w:rsidR="008113E0" w:rsidRPr="00DC6816" w:rsidRDefault="008113E0" w:rsidP="008113E0">
      <w:pPr>
        <w:spacing w:after="0" w:line="240" w:lineRule="auto"/>
        <w:jc w:val="center"/>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                                                 Natječaj je otvoren od </w:t>
      </w:r>
      <w:r>
        <w:rPr>
          <w:rFonts w:eastAsia="Times New Roman" w:cs="Times New Roman"/>
          <w:b/>
          <w:noProof/>
          <w:sz w:val="20"/>
          <w:szCs w:val="20"/>
          <w:lang w:eastAsia="hr-HR"/>
        </w:rPr>
        <w:t>27. listopada do 07</w:t>
      </w:r>
      <w:r>
        <w:rPr>
          <w:rFonts w:eastAsia="Times New Roman" w:cs="Times New Roman"/>
          <w:b/>
          <w:noProof/>
          <w:sz w:val="20"/>
          <w:szCs w:val="20"/>
          <w:lang w:eastAsia="hr-HR"/>
        </w:rPr>
        <w:t xml:space="preserve">. </w:t>
      </w:r>
      <w:r>
        <w:rPr>
          <w:rFonts w:eastAsia="Times New Roman" w:cs="Times New Roman"/>
          <w:b/>
          <w:noProof/>
          <w:sz w:val="20"/>
          <w:szCs w:val="20"/>
          <w:lang w:eastAsia="hr-HR"/>
        </w:rPr>
        <w:t xml:space="preserve">studenog </w:t>
      </w:r>
      <w:r>
        <w:rPr>
          <w:rFonts w:eastAsia="Times New Roman" w:cs="Times New Roman"/>
          <w:b/>
          <w:noProof/>
          <w:sz w:val="20"/>
          <w:szCs w:val="20"/>
          <w:lang w:eastAsia="hr-HR"/>
        </w:rPr>
        <w:t>2023.g.</w:t>
      </w:r>
    </w:p>
    <w:p w:rsidR="005744ED" w:rsidRDefault="005744ED"/>
    <w:sectPr w:rsidR="005744ED"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E0"/>
    <w:rsid w:val="005744ED"/>
    <w:rsid w:val="00811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134F"/>
  <w15:chartTrackingRefBased/>
  <w15:docId w15:val="{F2CFA7C6-0C69-474C-B14B-8D66782E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113E0"/>
    <w:rPr>
      <w:color w:val="0000FF"/>
      <w:u w:val="single"/>
    </w:rPr>
  </w:style>
  <w:style w:type="paragraph" w:styleId="Odlomakpopisa">
    <w:name w:val="List Paragraph"/>
    <w:basedOn w:val="Normal"/>
    <w:uiPriority w:val="34"/>
    <w:qFormat/>
    <w:rsid w:val="0081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mgetaldica-d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1093</Words>
  <Characters>6232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2023-10-27T08:56:00Z</dcterms:created>
  <dcterms:modified xsi:type="dcterms:W3CDTF">2023-10-27T09:00:00Z</dcterms:modified>
</cp:coreProperties>
</file>