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4" w:rsidRDefault="008B667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7pt;width:410.1pt;height:71.45pt;z-index:251658240;mso-position-horizontal:center;mso-width-relative:margin;mso-height-relative:margin">
            <v:textbox>
              <w:txbxContent>
                <w:p w:rsidR="008B667F" w:rsidRPr="00F82D6D" w:rsidRDefault="008B667F" w:rsidP="008B667F">
                  <w:r>
                    <w:tab/>
                    <w:t xml:space="preserve">Temeljem članka 80. Zakona o javnoj nabavi (''Narodne novine'' broj 120/2016.) </w:t>
                  </w:r>
                  <w:r>
                    <w:rPr>
                      <w:i/>
                    </w:rPr>
                    <w:t xml:space="preserve">objavljujemo </w:t>
                  </w:r>
                  <w:r>
                    <w:t xml:space="preserve">da ne postoje gospodarski subjekti s kojima je OSNOVNA ŠKOLA MARINA GETALDIĆA, kao javni naručitelj, u sukobu interesa, odnosno s kojima ne smije sklapati ugovore o javnoj nabavi.  </w:t>
                  </w:r>
                </w:p>
              </w:txbxContent>
            </v:textbox>
          </v:shape>
        </w:pict>
      </w:r>
    </w:p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7F"/>
    <w:rsid w:val="001E27FA"/>
    <w:rsid w:val="002A765F"/>
    <w:rsid w:val="006E0ADA"/>
    <w:rsid w:val="008B667F"/>
    <w:rsid w:val="00B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2018-02-27T11:36:00Z</dcterms:created>
  <dcterms:modified xsi:type="dcterms:W3CDTF">2018-02-27T11:37:00Z</dcterms:modified>
</cp:coreProperties>
</file>